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10" w:rsidRDefault="009D1210" w:rsidP="0044170D">
      <w:pPr>
        <w:pStyle w:val="Heading1"/>
        <w:spacing w:before="0" w:beforeAutospacing="0" w:after="0" w:afterAutospacing="0" w:line="312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Progress </w:t>
      </w:r>
      <w:r w:rsidRPr="00AA3349">
        <w:rPr>
          <w:rFonts w:ascii="Arial" w:hAnsi="Arial" w:cs="Arial"/>
          <w:sz w:val="28"/>
        </w:rPr>
        <w:t xml:space="preserve">Report on </w:t>
      </w:r>
    </w:p>
    <w:p w:rsidR="00F2272C" w:rsidRDefault="00F2272C" w:rsidP="0044170D">
      <w:pPr>
        <w:pStyle w:val="Heading1"/>
        <w:spacing w:before="0" w:beforeAutospacing="0" w:after="0" w:afterAutospacing="0" w:line="312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“Help our Disadvantaged Youths </w:t>
      </w:r>
      <w:r w:rsidRPr="009C79BA">
        <w:rPr>
          <w:rFonts w:ascii="Arial" w:hAnsi="Arial" w:cs="Arial"/>
          <w:sz w:val="28"/>
        </w:rPr>
        <w:t>Project</w:t>
      </w:r>
      <w:r>
        <w:rPr>
          <w:rFonts w:ascii="Arial" w:hAnsi="Arial" w:cs="Arial"/>
          <w:sz w:val="28"/>
        </w:rPr>
        <w:t xml:space="preserve">” </w:t>
      </w:r>
    </w:p>
    <w:p w:rsidR="009D1210" w:rsidRDefault="009D1210" w:rsidP="0044170D">
      <w:pPr>
        <w:pStyle w:val="Heading1"/>
        <w:spacing w:before="0" w:beforeAutospacing="0" w:after="0" w:afterAutospacing="0" w:line="312" w:lineRule="auto"/>
        <w:jc w:val="center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of</w:t>
      </w:r>
      <w:proofErr w:type="gramEnd"/>
      <w:r>
        <w:rPr>
          <w:rFonts w:ascii="Arial" w:hAnsi="Arial" w:cs="Arial"/>
          <w:sz w:val="28"/>
        </w:rPr>
        <w:t xml:space="preserve"> the Cambodian Children’s House of Peace</w:t>
      </w:r>
    </w:p>
    <w:p w:rsidR="009D1210" w:rsidRDefault="004B2F79" w:rsidP="0044170D">
      <w:pPr>
        <w:pStyle w:val="Heading1"/>
        <w:spacing w:before="0" w:beforeAutospacing="0" w:after="0" w:afterAutospacing="0" w:line="312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>March</w:t>
      </w:r>
      <w:r w:rsidR="009D1210">
        <w:rPr>
          <w:rFonts w:ascii="Arial" w:hAnsi="Arial" w:cs="Arial"/>
          <w:sz w:val="28"/>
        </w:rPr>
        <w:t xml:space="preserve"> – </w:t>
      </w:r>
      <w:r>
        <w:rPr>
          <w:rFonts w:ascii="Arial" w:hAnsi="Arial" w:cs="Arial"/>
          <w:sz w:val="28"/>
        </w:rPr>
        <w:t>May</w:t>
      </w:r>
      <w:r w:rsidR="009D1210">
        <w:rPr>
          <w:rFonts w:ascii="Arial" w:hAnsi="Arial" w:cs="Arial"/>
          <w:sz w:val="28"/>
        </w:rPr>
        <w:t xml:space="preserve"> 2015 </w:t>
      </w:r>
    </w:p>
    <w:p w:rsidR="00260DC4" w:rsidRPr="0038598A" w:rsidRDefault="0021176C" w:rsidP="0021176C">
      <w:pPr>
        <w:tabs>
          <w:tab w:val="left" w:pos="2861"/>
        </w:tabs>
        <w:spacing w:line="240" w:lineRule="auto"/>
        <w:rPr>
          <w:sz w:val="10"/>
          <w:szCs w:val="10"/>
        </w:rPr>
      </w:pPr>
      <w:r>
        <w:rPr>
          <w:sz w:val="10"/>
          <w:szCs w:val="10"/>
        </w:rPr>
        <w:tab/>
      </w:r>
    </w:p>
    <w:p w:rsidR="004B2F79" w:rsidRDefault="004B2F79" w:rsidP="0044170D">
      <w:pPr>
        <w:tabs>
          <w:tab w:val="left" w:pos="8732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Peace Walk for Peace World</w:t>
      </w:r>
      <w:r w:rsidR="00543C5D">
        <w:rPr>
          <w:rFonts w:ascii="Arial" w:hAnsi="Arial" w:cs="Arial"/>
          <w:b/>
          <w:bCs/>
          <w:sz w:val="24"/>
          <w:szCs w:val="24"/>
        </w:rPr>
        <w:t xml:space="preserve"> in Cambodia</w:t>
      </w:r>
    </w:p>
    <w:p w:rsidR="004B2F79" w:rsidRDefault="004B2F79" w:rsidP="00C55842">
      <w:pPr>
        <w:spacing w:after="0" w:line="312" w:lineRule="auto"/>
        <w:jc w:val="both"/>
        <w:rPr>
          <w:rFonts w:ascii="Arial" w:hAnsi="Arial" w:cs="Arial"/>
          <w:bCs/>
          <w:sz w:val="24"/>
          <w:szCs w:val="24"/>
        </w:rPr>
      </w:pPr>
      <w:r w:rsidRPr="00126F09">
        <w:rPr>
          <w:rFonts w:ascii="Arial" w:hAnsi="Arial" w:cs="Arial"/>
          <w:bCs/>
          <w:sz w:val="24"/>
          <w:szCs w:val="24"/>
        </w:rPr>
        <w:t xml:space="preserve">The </w:t>
      </w:r>
      <w:r w:rsidR="00543C5D">
        <w:rPr>
          <w:rFonts w:ascii="Arial" w:hAnsi="Arial" w:cs="Arial"/>
          <w:bCs/>
          <w:sz w:val="24"/>
          <w:szCs w:val="24"/>
        </w:rPr>
        <w:t>youths</w:t>
      </w:r>
      <w:r w:rsidRPr="00126F09">
        <w:rPr>
          <w:rFonts w:ascii="Arial" w:hAnsi="Arial" w:cs="Arial"/>
          <w:bCs/>
          <w:sz w:val="24"/>
          <w:szCs w:val="24"/>
        </w:rPr>
        <w:t xml:space="preserve"> of </w:t>
      </w:r>
      <w:r w:rsidR="00543C5D">
        <w:rPr>
          <w:rFonts w:ascii="Arial" w:hAnsi="Arial" w:cs="Arial"/>
          <w:bCs/>
          <w:sz w:val="24"/>
          <w:szCs w:val="24"/>
        </w:rPr>
        <w:t xml:space="preserve">the </w:t>
      </w:r>
      <w:r w:rsidR="00543C5D" w:rsidRPr="00126F09">
        <w:rPr>
          <w:rFonts w:ascii="Arial" w:hAnsi="Arial" w:cs="Arial"/>
          <w:bCs/>
          <w:sz w:val="24"/>
          <w:szCs w:val="24"/>
        </w:rPr>
        <w:t xml:space="preserve">Cambodian Children's House of Peace </w:t>
      </w:r>
      <w:r w:rsidR="00543C5D">
        <w:rPr>
          <w:rFonts w:ascii="Arial" w:hAnsi="Arial" w:cs="Arial"/>
          <w:bCs/>
          <w:sz w:val="24"/>
          <w:szCs w:val="24"/>
        </w:rPr>
        <w:t>– CCHP</w:t>
      </w:r>
      <w:r>
        <w:rPr>
          <w:rFonts w:ascii="Arial" w:hAnsi="Arial" w:cs="Arial"/>
          <w:bCs/>
          <w:sz w:val="24"/>
          <w:szCs w:val="24"/>
        </w:rPr>
        <w:t xml:space="preserve"> attended</w:t>
      </w:r>
      <w:r w:rsidRPr="00126F0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“</w:t>
      </w:r>
      <w:r w:rsidRPr="00126F09">
        <w:rPr>
          <w:rFonts w:ascii="Arial" w:hAnsi="Arial" w:cs="Arial"/>
          <w:bCs/>
          <w:sz w:val="24"/>
          <w:szCs w:val="24"/>
        </w:rPr>
        <w:t>The Peace Walk for World Peace</w:t>
      </w:r>
      <w:r>
        <w:rPr>
          <w:rFonts w:ascii="Arial" w:hAnsi="Arial" w:cs="Arial"/>
          <w:bCs/>
          <w:sz w:val="24"/>
          <w:szCs w:val="24"/>
        </w:rPr>
        <w:t>”</w:t>
      </w:r>
      <w:r w:rsidRPr="00126F09">
        <w:rPr>
          <w:rFonts w:ascii="Arial" w:hAnsi="Arial" w:cs="Arial"/>
          <w:bCs/>
          <w:sz w:val="24"/>
          <w:szCs w:val="24"/>
        </w:rPr>
        <w:t xml:space="preserve"> at </w:t>
      </w:r>
      <w:r>
        <w:rPr>
          <w:rFonts w:ascii="Arial" w:hAnsi="Arial" w:cs="Arial"/>
          <w:bCs/>
          <w:sz w:val="24"/>
          <w:szCs w:val="24"/>
        </w:rPr>
        <w:t xml:space="preserve">the </w:t>
      </w:r>
      <w:r w:rsidRPr="00126F09">
        <w:rPr>
          <w:rFonts w:ascii="Arial" w:hAnsi="Arial" w:cs="Arial"/>
          <w:bCs/>
          <w:sz w:val="24"/>
          <w:szCs w:val="24"/>
        </w:rPr>
        <w:t xml:space="preserve">Royal Garden in </w:t>
      </w:r>
      <w:proofErr w:type="spellStart"/>
      <w:r w:rsidRPr="00126F09">
        <w:rPr>
          <w:rFonts w:ascii="Arial" w:hAnsi="Arial" w:cs="Arial"/>
          <w:bCs/>
          <w:sz w:val="24"/>
          <w:szCs w:val="24"/>
        </w:rPr>
        <w:t>Siem</w:t>
      </w:r>
      <w:proofErr w:type="spellEnd"/>
      <w:r w:rsidRPr="00126F09">
        <w:rPr>
          <w:rFonts w:ascii="Arial" w:hAnsi="Arial" w:cs="Arial"/>
          <w:bCs/>
          <w:sz w:val="24"/>
          <w:szCs w:val="24"/>
        </w:rPr>
        <w:t xml:space="preserve"> Reap, Cambodia on 24</w:t>
      </w:r>
      <w:r w:rsidRPr="00543C5D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543C5D">
        <w:rPr>
          <w:rFonts w:ascii="Arial" w:hAnsi="Arial" w:cs="Arial"/>
          <w:bCs/>
          <w:sz w:val="24"/>
          <w:szCs w:val="24"/>
        </w:rPr>
        <w:t xml:space="preserve"> </w:t>
      </w:r>
      <w:r w:rsidR="00543C5D" w:rsidRPr="00126F09">
        <w:rPr>
          <w:rFonts w:ascii="Arial" w:hAnsi="Arial" w:cs="Arial"/>
          <w:bCs/>
          <w:sz w:val="24"/>
          <w:szCs w:val="24"/>
        </w:rPr>
        <w:t>May</w:t>
      </w:r>
      <w:r w:rsidRPr="00126F09">
        <w:rPr>
          <w:rFonts w:ascii="Arial" w:hAnsi="Arial" w:cs="Arial"/>
          <w:bCs/>
          <w:sz w:val="24"/>
          <w:szCs w:val="24"/>
        </w:rPr>
        <w:t>, 2015. Th</w:t>
      </w:r>
      <w:r w:rsidR="00543C5D">
        <w:rPr>
          <w:rFonts w:ascii="Arial" w:hAnsi="Arial" w:cs="Arial"/>
          <w:bCs/>
          <w:sz w:val="24"/>
          <w:szCs w:val="24"/>
        </w:rPr>
        <w:t>e</w:t>
      </w:r>
      <w:r w:rsidRPr="00126F09">
        <w:rPr>
          <w:rFonts w:ascii="Arial" w:hAnsi="Arial" w:cs="Arial"/>
          <w:bCs/>
          <w:sz w:val="24"/>
          <w:szCs w:val="24"/>
        </w:rPr>
        <w:t xml:space="preserve"> event </w:t>
      </w:r>
      <w:r w:rsidR="00543C5D">
        <w:rPr>
          <w:rFonts w:ascii="Arial" w:hAnsi="Arial" w:cs="Arial"/>
          <w:bCs/>
          <w:sz w:val="24"/>
          <w:szCs w:val="24"/>
        </w:rPr>
        <w:t>was</w:t>
      </w:r>
      <w:r w:rsidRPr="00126F09">
        <w:rPr>
          <w:rFonts w:ascii="Arial" w:hAnsi="Arial" w:cs="Arial"/>
          <w:bCs/>
          <w:sz w:val="24"/>
          <w:szCs w:val="24"/>
        </w:rPr>
        <w:t xml:space="preserve"> co-hosted by the International Peace Youth Group </w:t>
      </w:r>
      <w:r w:rsidR="00543C5D">
        <w:rPr>
          <w:rFonts w:ascii="Arial" w:hAnsi="Arial" w:cs="Arial"/>
          <w:bCs/>
          <w:sz w:val="24"/>
          <w:szCs w:val="24"/>
        </w:rPr>
        <w:t xml:space="preserve">(IPYG) </w:t>
      </w:r>
      <w:r w:rsidRPr="00126F09">
        <w:rPr>
          <w:rFonts w:ascii="Arial" w:hAnsi="Arial" w:cs="Arial"/>
          <w:bCs/>
          <w:sz w:val="24"/>
          <w:szCs w:val="24"/>
        </w:rPr>
        <w:t>in South Korea and the International Peace Organization in Cambodia.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43C5D">
        <w:rPr>
          <w:rFonts w:ascii="Arial" w:hAnsi="Arial" w:cs="Arial"/>
          <w:bCs/>
          <w:sz w:val="24"/>
          <w:szCs w:val="24"/>
        </w:rPr>
        <w:t xml:space="preserve">The goal of the Peace Walk is to commemorate the Declaration of World Peace. </w:t>
      </w:r>
      <w:r w:rsidR="003F6F14">
        <w:rPr>
          <w:rFonts w:ascii="Arial" w:hAnsi="Arial" w:cs="Arial"/>
          <w:bCs/>
          <w:sz w:val="24"/>
          <w:szCs w:val="24"/>
        </w:rPr>
        <w:t>This is the first time for our youths to participate in th</w:t>
      </w:r>
      <w:r w:rsidR="003710DB">
        <w:rPr>
          <w:rFonts w:ascii="Arial" w:hAnsi="Arial" w:cs="Arial"/>
          <w:bCs/>
          <w:sz w:val="24"/>
          <w:szCs w:val="24"/>
        </w:rPr>
        <w:t>is</w:t>
      </w:r>
      <w:r w:rsidR="003F6F14">
        <w:rPr>
          <w:rFonts w:ascii="Arial" w:hAnsi="Arial" w:cs="Arial"/>
          <w:bCs/>
          <w:sz w:val="24"/>
          <w:szCs w:val="24"/>
        </w:rPr>
        <w:t xml:space="preserve"> event in </w:t>
      </w:r>
      <w:proofErr w:type="spellStart"/>
      <w:r w:rsidR="003F6F14">
        <w:rPr>
          <w:rFonts w:ascii="Arial" w:hAnsi="Arial" w:cs="Arial"/>
          <w:bCs/>
          <w:sz w:val="24"/>
          <w:szCs w:val="24"/>
        </w:rPr>
        <w:t>Siem</w:t>
      </w:r>
      <w:proofErr w:type="spellEnd"/>
      <w:r w:rsidR="003F6F14">
        <w:rPr>
          <w:rFonts w:ascii="Arial" w:hAnsi="Arial" w:cs="Arial"/>
          <w:bCs/>
          <w:sz w:val="24"/>
          <w:szCs w:val="24"/>
        </w:rPr>
        <w:t xml:space="preserve"> Reap, Cambodia. Our youths </w:t>
      </w:r>
      <w:r w:rsidR="005A47A8">
        <w:rPr>
          <w:rFonts w:ascii="Arial" w:hAnsi="Arial" w:cs="Arial"/>
          <w:bCs/>
          <w:sz w:val="24"/>
          <w:szCs w:val="24"/>
        </w:rPr>
        <w:t xml:space="preserve">delivered the peace message so that everyone </w:t>
      </w:r>
      <w:r w:rsidR="00E41D28">
        <w:rPr>
          <w:rFonts w:ascii="Arial" w:hAnsi="Arial" w:cs="Arial"/>
          <w:bCs/>
          <w:sz w:val="24"/>
          <w:szCs w:val="24"/>
        </w:rPr>
        <w:t xml:space="preserve">who </w:t>
      </w:r>
      <w:r w:rsidR="005A47A8">
        <w:rPr>
          <w:rFonts w:ascii="Arial" w:hAnsi="Arial" w:cs="Arial"/>
          <w:bCs/>
          <w:sz w:val="24"/>
          <w:szCs w:val="24"/>
        </w:rPr>
        <w:t>belongs to the family</w:t>
      </w:r>
      <w:r w:rsidR="00E41D28">
        <w:rPr>
          <w:rFonts w:ascii="Arial" w:hAnsi="Arial" w:cs="Arial"/>
          <w:bCs/>
          <w:sz w:val="24"/>
          <w:szCs w:val="24"/>
        </w:rPr>
        <w:t xml:space="preserve"> of humanity must now become a messenger of peace. </w:t>
      </w:r>
      <w:r w:rsidR="005A47A8">
        <w:rPr>
          <w:rFonts w:ascii="Arial" w:hAnsi="Arial" w:cs="Arial"/>
          <w:bCs/>
          <w:sz w:val="24"/>
          <w:szCs w:val="24"/>
        </w:rPr>
        <w:t xml:space="preserve"> </w:t>
      </w:r>
      <w:r w:rsidR="00543C5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E3AE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43C5D">
        <w:rPr>
          <w:rFonts w:ascii="Arial" w:hAnsi="Arial" w:cs="Arial"/>
          <w:bCs/>
          <w:sz w:val="24"/>
          <w:szCs w:val="24"/>
        </w:rPr>
        <w:t xml:space="preserve">  </w:t>
      </w:r>
    </w:p>
    <w:p w:rsidR="004B2F79" w:rsidRDefault="004B2F79" w:rsidP="004B2F79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  <w:lang w:bidi="km-KH"/>
        </w:rPr>
        <w:drawing>
          <wp:inline distT="0" distB="0" distL="0" distR="0" wp14:anchorId="203608B1" wp14:editId="53F82D04">
            <wp:extent cx="2638535" cy="1980000"/>
            <wp:effectExtent l="0" t="0" r="9525" b="1270"/>
            <wp:docPr id="2" name="Picture 2" descr="https://scontent-hkg3-1.xx.fbcdn.net/hphotos-xat1/v/t1.0-9/11393203_887345021322087_5443700699000849999_n.jpg?oh=3480e79f7cca038b12c39d02c2b6688a&amp;oe=56594C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hkg3-1.xx.fbcdn.net/hphotos-xat1/v/t1.0-9/11393203_887345021322087_5443700699000849999_n.jpg?oh=3480e79f7cca038b12c39d02c2b6688a&amp;oe=56594C1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535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noProof/>
          <w:lang w:bidi="km-KH"/>
        </w:rPr>
        <w:drawing>
          <wp:inline distT="0" distB="0" distL="0" distR="0" wp14:anchorId="6E255AF9" wp14:editId="2A200462">
            <wp:extent cx="2638534" cy="1980000"/>
            <wp:effectExtent l="0" t="0" r="9525" b="1270"/>
            <wp:docPr id="8" name="Picture 8" descr="https://scontent-hkg3-1.xx.fbcdn.net/hphotos-xft1/v/t1.0-9/11393219_887345004655422_6771664506617716338_n.jpg?oh=25c305135d59880cc70f72f581b649cf&amp;oe=5619D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hkg3-1.xx.fbcdn.net/hphotos-xft1/v/t1.0-9/11393219_887345004655422_6771664506617716338_n.jpg?oh=25c305135d59880cc70f72f581b649cf&amp;oe=5619DC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534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F79" w:rsidRPr="0044170D" w:rsidRDefault="004B2F79" w:rsidP="004B2F79">
      <w:pPr>
        <w:spacing w:line="240" w:lineRule="auto"/>
        <w:jc w:val="both"/>
        <w:rPr>
          <w:rFonts w:ascii="Arial" w:hAnsi="Arial" w:cs="Arial"/>
          <w:bCs/>
          <w:sz w:val="10"/>
          <w:szCs w:val="10"/>
        </w:rPr>
      </w:pPr>
    </w:p>
    <w:p w:rsidR="006F0FB6" w:rsidRDefault="00BE65D9" w:rsidP="0044170D">
      <w:pPr>
        <w:tabs>
          <w:tab w:val="left" w:pos="8732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Youth </w:t>
      </w:r>
      <w:r w:rsidR="0067296D">
        <w:rPr>
          <w:rFonts w:ascii="Arial" w:hAnsi="Arial" w:cs="Arial"/>
          <w:b/>
          <w:bCs/>
          <w:sz w:val="24"/>
          <w:szCs w:val="24"/>
        </w:rPr>
        <w:t>Vocational T</w:t>
      </w:r>
      <w:r>
        <w:rPr>
          <w:rFonts w:ascii="Arial" w:hAnsi="Arial" w:cs="Arial"/>
          <w:b/>
          <w:bCs/>
          <w:sz w:val="24"/>
          <w:szCs w:val="24"/>
        </w:rPr>
        <w:t xml:space="preserve">raining </w:t>
      </w:r>
    </w:p>
    <w:p w:rsidR="009D1210" w:rsidRDefault="00132E8C" w:rsidP="00C55842">
      <w:pPr>
        <w:tabs>
          <w:tab w:val="left" w:pos="8732"/>
        </w:tabs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C55842">
        <w:rPr>
          <w:rFonts w:ascii="Arial" w:hAnsi="Arial" w:cs="Arial"/>
          <w:sz w:val="24"/>
          <w:szCs w:val="24"/>
        </w:rPr>
        <w:t xml:space="preserve">Skills development plays an important role in the economic and social prosperity of </w:t>
      </w:r>
      <w:hyperlink r:id="rId7" w:anchor="individuals" w:history="1">
        <w:r w:rsidRPr="00C55842">
          <w:rPr>
            <w:rFonts w:ascii="Arial" w:hAnsi="Arial" w:cs="Arial"/>
            <w:sz w:val="24"/>
            <w:szCs w:val="24"/>
          </w:rPr>
          <w:t>individuals</w:t>
        </w:r>
      </w:hyperlink>
      <w:r w:rsidRPr="00C55842">
        <w:rPr>
          <w:rFonts w:ascii="Arial" w:hAnsi="Arial" w:cs="Arial"/>
          <w:sz w:val="24"/>
          <w:szCs w:val="24"/>
        </w:rPr>
        <w:t xml:space="preserve">, </w:t>
      </w:r>
      <w:hyperlink r:id="rId8" w:anchor="employers" w:history="1">
        <w:r w:rsidRPr="00C55842">
          <w:rPr>
            <w:rFonts w:ascii="Arial" w:hAnsi="Arial" w:cs="Arial"/>
            <w:sz w:val="24"/>
            <w:szCs w:val="24"/>
          </w:rPr>
          <w:t>employers</w:t>
        </w:r>
      </w:hyperlink>
      <w:r w:rsidRPr="00C55842">
        <w:rPr>
          <w:rFonts w:ascii="Arial" w:hAnsi="Arial" w:cs="Arial"/>
          <w:sz w:val="24"/>
          <w:szCs w:val="24"/>
        </w:rPr>
        <w:t xml:space="preserve">, </w:t>
      </w:r>
      <w:hyperlink r:id="rId9" w:anchor="communities" w:history="1">
        <w:r w:rsidRPr="00C55842">
          <w:rPr>
            <w:rFonts w:ascii="Arial" w:hAnsi="Arial" w:cs="Arial"/>
            <w:sz w:val="24"/>
            <w:szCs w:val="24"/>
          </w:rPr>
          <w:t>communities and nations</w:t>
        </w:r>
      </w:hyperlink>
      <w:r w:rsidRPr="00C55842">
        <w:rPr>
          <w:rFonts w:ascii="Arial" w:hAnsi="Arial" w:cs="Arial"/>
          <w:sz w:val="24"/>
          <w:szCs w:val="24"/>
        </w:rPr>
        <w:t xml:space="preserve"> as a whole. </w:t>
      </w:r>
      <w:r w:rsidR="00C55842" w:rsidRPr="00C55842">
        <w:rPr>
          <w:rFonts w:ascii="Arial" w:hAnsi="Arial" w:cs="Arial"/>
          <w:sz w:val="24"/>
          <w:szCs w:val="24"/>
        </w:rPr>
        <w:t>CCHP is trying to motivate its children who turned 18 to pursue their education either through an educational system with the ministry of education or the TVET (Technical &amp; Vocational Education and Training) system</w:t>
      </w:r>
      <w:r w:rsidR="0044170D">
        <w:rPr>
          <w:rFonts w:ascii="Arial" w:hAnsi="Arial" w:cs="Arial"/>
          <w:sz w:val="24"/>
          <w:szCs w:val="24"/>
        </w:rPr>
        <w:t xml:space="preserve"> through the ministry of labour and vocational training</w:t>
      </w:r>
      <w:r w:rsidR="00C55842" w:rsidRPr="00C55842">
        <w:rPr>
          <w:rFonts w:ascii="Arial" w:hAnsi="Arial" w:cs="Arial"/>
          <w:sz w:val="24"/>
          <w:szCs w:val="24"/>
        </w:rPr>
        <w:t xml:space="preserve">. During the reporting period CCHP supported a youth to </w:t>
      </w:r>
      <w:r w:rsidR="0044170D">
        <w:rPr>
          <w:rFonts w:ascii="Arial" w:hAnsi="Arial" w:cs="Arial"/>
          <w:sz w:val="24"/>
          <w:szCs w:val="24"/>
        </w:rPr>
        <w:t xml:space="preserve">have </w:t>
      </w:r>
      <w:r w:rsidR="00C55842" w:rsidRPr="00C55842">
        <w:rPr>
          <w:rFonts w:ascii="Arial" w:hAnsi="Arial" w:cs="Arial"/>
          <w:sz w:val="24"/>
          <w:szCs w:val="24"/>
        </w:rPr>
        <w:t xml:space="preserve">access to vocational training so that he can be </w:t>
      </w:r>
      <w:r w:rsidR="0044170D">
        <w:rPr>
          <w:rFonts w:ascii="Arial" w:hAnsi="Arial" w:cs="Arial"/>
          <w:sz w:val="24"/>
          <w:szCs w:val="24"/>
        </w:rPr>
        <w:t xml:space="preserve">fully </w:t>
      </w:r>
      <w:r w:rsidR="00C55842" w:rsidRPr="00C55842">
        <w:rPr>
          <w:rFonts w:ascii="Arial" w:hAnsi="Arial" w:cs="Arial"/>
          <w:sz w:val="24"/>
          <w:szCs w:val="24"/>
        </w:rPr>
        <w:t xml:space="preserve">qualified for employment and at the same time, accommodate the needs of the labour market. </w:t>
      </w:r>
      <w:r w:rsidR="0044170D">
        <w:rPr>
          <w:rFonts w:ascii="Arial" w:hAnsi="Arial" w:cs="Arial"/>
          <w:sz w:val="24"/>
          <w:szCs w:val="24"/>
        </w:rPr>
        <w:t>Once</w:t>
      </w:r>
      <w:r w:rsidR="00C55842" w:rsidRPr="00C55842">
        <w:rPr>
          <w:rFonts w:ascii="Arial" w:hAnsi="Arial" w:cs="Arial"/>
          <w:sz w:val="24"/>
          <w:szCs w:val="24"/>
        </w:rPr>
        <w:t xml:space="preserve"> he completed the training</w:t>
      </w:r>
      <w:r w:rsidR="0044170D">
        <w:rPr>
          <w:rFonts w:ascii="Arial" w:hAnsi="Arial" w:cs="Arial"/>
          <w:sz w:val="24"/>
          <w:szCs w:val="24"/>
        </w:rPr>
        <w:t xml:space="preserve"> within one year</w:t>
      </w:r>
      <w:r w:rsidR="00C55842" w:rsidRPr="00C55842">
        <w:rPr>
          <w:rFonts w:ascii="Arial" w:hAnsi="Arial" w:cs="Arial"/>
          <w:sz w:val="24"/>
          <w:szCs w:val="24"/>
        </w:rPr>
        <w:t xml:space="preserve"> he will be immediate</w:t>
      </w:r>
      <w:bookmarkStart w:id="0" w:name="_GoBack"/>
      <w:bookmarkEnd w:id="0"/>
      <w:r w:rsidR="00C55842" w:rsidRPr="00C55842">
        <w:rPr>
          <w:rFonts w:ascii="Arial" w:hAnsi="Arial" w:cs="Arial"/>
          <w:sz w:val="24"/>
          <w:szCs w:val="24"/>
        </w:rPr>
        <w:t xml:space="preserve">ly </w:t>
      </w:r>
      <w:r w:rsidR="0044170D">
        <w:rPr>
          <w:rFonts w:ascii="Arial" w:hAnsi="Arial" w:cs="Arial"/>
          <w:sz w:val="24"/>
          <w:szCs w:val="24"/>
        </w:rPr>
        <w:t xml:space="preserve">placed in employment </w:t>
      </w:r>
      <w:r w:rsidR="00C55842" w:rsidRPr="00C55842">
        <w:rPr>
          <w:rFonts w:ascii="Arial" w:hAnsi="Arial" w:cs="Arial"/>
          <w:sz w:val="24"/>
          <w:szCs w:val="24"/>
        </w:rPr>
        <w:t xml:space="preserve">within the line of industry or enterprise that is the focus of the TEVET. </w:t>
      </w:r>
      <w:r w:rsidR="006A6DA7" w:rsidRPr="00C55842">
        <w:rPr>
          <w:rFonts w:ascii="Arial" w:hAnsi="Arial" w:cs="Arial"/>
          <w:sz w:val="24"/>
          <w:szCs w:val="24"/>
        </w:rPr>
        <w:t xml:space="preserve"> </w:t>
      </w:r>
    </w:p>
    <w:p w:rsidR="009E1E1B" w:rsidRPr="009D1210" w:rsidRDefault="0044170D" w:rsidP="0044170D">
      <w:pPr>
        <w:tabs>
          <w:tab w:val="left" w:pos="8732"/>
        </w:tabs>
        <w:spacing w:after="0" w:line="312" w:lineRule="auto"/>
        <w:jc w:val="center"/>
      </w:pPr>
      <w:r>
        <w:rPr>
          <w:noProof/>
          <w:lang w:bidi="km-KH"/>
        </w:rPr>
        <w:drawing>
          <wp:inline distT="0" distB="0" distL="0" distR="0">
            <wp:extent cx="2638534" cy="1980000"/>
            <wp:effectExtent l="0" t="0" r="9525" b="1270"/>
            <wp:docPr id="3" name="Picture 3" descr="https://scontent-sin1-1.xx.fbcdn.net/hphotos-xpf1/v/t1.0-9/11753672_908988072491115_5899529535642375920_n.jpg?oh=3b49376b71dfd1a1d1096fd81166735e&amp;oe=564C28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sin1-1.xx.fbcdn.net/hphotos-xpf1/v/t1.0-9/11753672_908988072491115_5899529535642375920_n.jpg?oh=3b49376b71dfd1a1d1096fd81166735e&amp;oe=564C28A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534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  <w:lang w:bidi="km-KH"/>
        </w:rPr>
        <w:drawing>
          <wp:inline distT="0" distB="0" distL="0" distR="0">
            <wp:extent cx="2638535" cy="1980000"/>
            <wp:effectExtent l="0" t="0" r="9525" b="1270"/>
            <wp:docPr id="1" name="Picture 1" descr="https://scontent-sin1-1.xx.fbcdn.net/hphotos-xft1/v/t1.0-9/11751446_908989479157641_431682333341540809_n.jpg?oh=0a6c14a271ff3f8888143497dbddbcf7&amp;oe=564ECB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sin1-1.xx.fbcdn.net/hphotos-xft1/v/t1.0-9/11751446_908989479157641_431682333341540809_n.jpg?oh=0a6c14a271ff3f8888143497dbddbcf7&amp;oe=564ECB8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535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E1B" w:rsidRPr="009D1210" w:rsidSect="00066694">
      <w:pgSz w:w="11907" w:h="16840" w:code="9"/>
      <w:pgMar w:top="680" w:right="1021" w:bottom="45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51C69"/>
    <w:multiLevelType w:val="hybridMultilevel"/>
    <w:tmpl w:val="6A66672E"/>
    <w:lvl w:ilvl="0" w:tplc="297497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10"/>
    <w:rsid w:val="00066694"/>
    <w:rsid w:val="00076F69"/>
    <w:rsid w:val="0012336B"/>
    <w:rsid w:val="00132E8C"/>
    <w:rsid w:val="001F3FC7"/>
    <w:rsid w:val="0021176C"/>
    <w:rsid w:val="00227CF2"/>
    <w:rsid w:val="00236FE4"/>
    <w:rsid w:val="00260DC4"/>
    <w:rsid w:val="003710DB"/>
    <w:rsid w:val="003B54FA"/>
    <w:rsid w:val="003F6F14"/>
    <w:rsid w:val="0044170D"/>
    <w:rsid w:val="004B2F79"/>
    <w:rsid w:val="00543C5D"/>
    <w:rsid w:val="00595255"/>
    <w:rsid w:val="005A26C8"/>
    <w:rsid w:val="005A47A8"/>
    <w:rsid w:val="005B43B3"/>
    <w:rsid w:val="005C1488"/>
    <w:rsid w:val="0067296D"/>
    <w:rsid w:val="006A6DA7"/>
    <w:rsid w:val="006C4AC3"/>
    <w:rsid w:val="006C5587"/>
    <w:rsid w:val="006C604A"/>
    <w:rsid w:val="006F0FB6"/>
    <w:rsid w:val="0074010E"/>
    <w:rsid w:val="007A2679"/>
    <w:rsid w:val="007D22D5"/>
    <w:rsid w:val="008114DE"/>
    <w:rsid w:val="008F5355"/>
    <w:rsid w:val="00932E0E"/>
    <w:rsid w:val="0095741E"/>
    <w:rsid w:val="009D1210"/>
    <w:rsid w:val="009E1E1B"/>
    <w:rsid w:val="00B4716E"/>
    <w:rsid w:val="00BA509B"/>
    <w:rsid w:val="00BE65D9"/>
    <w:rsid w:val="00C55842"/>
    <w:rsid w:val="00D373BD"/>
    <w:rsid w:val="00D71368"/>
    <w:rsid w:val="00E41D28"/>
    <w:rsid w:val="00E96C41"/>
    <w:rsid w:val="00EC149B"/>
    <w:rsid w:val="00F2272C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804BE-EDFB-4A4F-8421-83182A7B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21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9D12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C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210"/>
    <w:rPr>
      <w:b/>
      <w:bCs/>
      <w:kern w:val="36"/>
      <w:sz w:val="48"/>
      <w:szCs w:val="48"/>
      <w:lang w:bidi="ar-SA"/>
    </w:rPr>
  </w:style>
  <w:style w:type="character" w:styleId="Strong">
    <w:name w:val="Strong"/>
    <w:basedOn w:val="DefaultParagraphFont"/>
    <w:uiPriority w:val="22"/>
    <w:qFormat/>
    <w:rsid w:val="009D1210"/>
    <w:rPr>
      <w:b/>
      <w:bCs/>
    </w:rPr>
  </w:style>
  <w:style w:type="character" w:customStyle="1" w:styleId="st">
    <w:name w:val="st"/>
    <w:basedOn w:val="DefaultParagraphFont"/>
    <w:rsid w:val="006A6DA7"/>
  </w:style>
  <w:style w:type="character" w:styleId="Emphasis">
    <w:name w:val="Emphasis"/>
    <w:basedOn w:val="DefaultParagraphFont"/>
    <w:uiPriority w:val="20"/>
    <w:qFormat/>
    <w:rsid w:val="006A6DA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C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E96C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km-KH"/>
    </w:rPr>
  </w:style>
  <w:style w:type="paragraph" w:styleId="ListParagraph">
    <w:name w:val="List Paragraph"/>
    <w:basedOn w:val="Normal"/>
    <w:uiPriority w:val="34"/>
    <w:qFormat/>
    <w:rsid w:val="0081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llsdevelopment.org.uk/default.aspx?page=3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killsdevelopment.org.uk/default.aspx?page=3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skillsdevelopment.org.uk/default.aspx?page=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26</cp:revision>
  <cp:lastPrinted>2015-04-02T18:00:00Z</cp:lastPrinted>
  <dcterms:created xsi:type="dcterms:W3CDTF">2015-04-02T17:55:00Z</dcterms:created>
  <dcterms:modified xsi:type="dcterms:W3CDTF">2015-07-17T09:44:00Z</dcterms:modified>
</cp:coreProperties>
</file>