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891" w:rsidRPr="00243891" w:rsidRDefault="00243891" w:rsidP="00243891">
      <w:pPr>
        <w:spacing w:line="100" w:lineRule="atLeast"/>
        <w:jc w:val="center"/>
        <w:rPr>
          <w:rFonts w:ascii="Trebuchet MS" w:hAnsi="Trebuchet MS"/>
          <w:b/>
          <w:sz w:val="24"/>
          <w:szCs w:val="24"/>
        </w:rPr>
      </w:pPr>
      <w:r w:rsidRPr="00243891">
        <w:rPr>
          <w:rFonts w:ascii="Trebuchet MS" w:hAnsi="Trebuchet MS"/>
          <w:b/>
          <w:color w:val="FF0000"/>
          <w:sz w:val="24"/>
          <w:szCs w:val="24"/>
        </w:rPr>
        <w:t>Project Name:</w:t>
      </w:r>
    </w:p>
    <w:p w:rsidR="00243891" w:rsidRPr="00243891" w:rsidRDefault="00243891" w:rsidP="00243891">
      <w:pPr>
        <w:spacing w:line="100" w:lineRule="atLeast"/>
        <w:jc w:val="center"/>
        <w:rPr>
          <w:rFonts w:ascii="Trebuchet MS" w:hAnsi="Trebuchet MS"/>
          <w:b/>
          <w:sz w:val="24"/>
          <w:szCs w:val="24"/>
        </w:rPr>
      </w:pPr>
      <w:r w:rsidRPr="00243891">
        <w:rPr>
          <w:rFonts w:ascii="Trebuchet MS" w:hAnsi="Trebuchet MS"/>
          <w:b/>
          <w:sz w:val="24"/>
          <w:szCs w:val="24"/>
        </w:rPr>
        <w:t>Manufacturing Reusable, Washable Sanitary towels &amp; Kits</w:t>
      </w:r>
    </w:p>
    <w:p w:rsidR="00243891" w:rsidRPr="00243891" w:rsidRDefault="00243891" w:rsidP="00243891">
      <w:pPr>
        <w:spacing w:line="100" w:lineRule="atLeast"/>
        <w:jc w:val="center"/>
        <w:rPr>
          <w:rFonts w:ascii="Trebuchet MS" w:hAnsi="Trebuchet MS"/>
          <w:b/>
          <w:color w:val="00B050"/>
          <w:sz w:val="24"/>
          <w:szCs w:val="24"/>
          <w:u w:val="single"/>
        </w:rPr>
      </w:pPr>
      <w:r w:rsidRPr="00243891">
        <w:rPr>
          <w:rFonts w:ascii="Trebuchet MS" w:hAnsi="Trebuchet MS"/>
          <w:b/>
          <w:color w:val="FF0000"/>
          <w:sz w:val="24"/>
          <w:szCs w:val="24"/>
        </w:rPr>
        <w:t>Product Name:</w:t>
      </w:r>
    </w:p>
    <w:p w:rsidR="00243891" w:rsidRPr="00243891" w:rsidRDefault="00243891" w:rsidP="00243891">
      <w:pPr>
        <w:spacing w:after="0" w:line="100" w:lineRule="atLeast"/>
        <w:jc w:val="center"/>
        <w:rPr>
          <w:rFonts w:ascii="Trebuchet MS" w:hAnsi="Trebuchet MS"/>
          <w:sz w:val="24"/>
          <w:szCs w:val="24"/>
        </w:rPr>
      </w:pPr>
      <w:r w:rsidRPr="00243891">
        <w:rPr>
          <w:rFonts w:ascii="Trebuchet MS" w:hAnsi="Trebuchet MS"/>
          <w:b/>
          <w:sz w:val="24"/>
          <w:szCs w:val="24"/>
          <w:u w:val="single"/>
        </w:rPr>
        <w:t>Fountain’s</w:t>
      </w:r>
      <w:r w:rsidRPr="00243891">
        <w:rPr>
          <w:rFonts w:ascii="Trebuchet MS" w:hAnsi="Trebuchet MS"/>
          <w:b/>
          <w:color w:val="00B050"/>
          <w:sz w:val="24"/>
          <w:szCs w:val="24"/>
          <w:u w:val="single"/>
        </w:rPr>
        <w:t xml:space="preserve"> Bleed Green </w:t>
      </w:r>
      <w:r w:rsidRPr="00243891">
        <w:rPr>
          <w:rFonts w:ascii="Trebuchet MS" w:hAnsi="Trebuchet MS"/>
          <w:b/>
          <w:sz w:val="24"/>
          <w:szCs w:val="24"/>
          <w:u w:val="single"/>
        </w:rPr>
        <w:t>Reusable Napkins</w:t>
      </w:r>
    </w:p>
    <w:p w:rsidR="00243891" w:rsidRDefault="00243891" w:rsidP="00243891">
      <w:pPr>
        <w:spacing w:after="0" w:line="360" w:lineRule="auto"/>
        <w:jc w:val="center"/>
        <w:rPr>
          <w:rFonts w:ascii="Trebuchet MS" w:hAnsi="Trebuchet MS"/>
          <w:b/>
          <w:sz w:val="32"/>
          <w:szCs w:val="32"/>
          <w:u w:val="single"/>
        </w:rPr>
      </w:pPr>
    </w:p>
    <w:p w:rsidR="00243891" w:rsidRPr="00243891" w:rsidRDefault="00243891" w:rsidP="00243891">
      <w:pPr>
        <w:spacing w:after="0" w:line="360" w:lineRule="auto"/>
        <w:jc w:val="center"/>
        <w:rPr>
          <w:rFonts w:ascii="Trebuchet MS" w:hAnsi="Trebuchet MS"/>
          <w:b/>
          <w:sz w:val="28"/>
          <w:szCs w:val="28"/>
          <w:u w:val="single"/>
        </w:rPr>
      </w:pPr>
      <w:r w:rsidRPr="00243891">
        <w:rPr>
          <w:rFonts w:ascii="Trebuchet MS" w:hAnsi="Trebuchet MS"/>
          <w:b/>
          <w:sz w:val="28"/>
          <w:szCs w:val="28"/>
          <w:u w:val="single"/>
        </w:rPr>
        <w:t>Executive Summary</w:t>
      </w:r>
    </w:p>
    <w:p w:rsidR="00243891" w:rsidRPr="00243891" w:rsidRDefault="00243891" w:rsidP="00243891">
      <w:pPr>
        <w:jc w:val="both"/>
        <w:rPr>
          <w:rFonts w:ascii="Trebuchet MS" w:hAnsi="Trebuchet MS" w:cs="Tahoma"/>
        </w:rPr>
      </w:pPr>
      <w:r w:rsidRPr="00243891">
        <w:rPr>
          <w:rFonts w:ascii="Trebuchet MS" w:hAnsi="Trebuchet MS" w:cs="Tahoma"/>
        </w:rPr>
        <w:t xml:space="preserve">FOHLC is an international award winning youth based Community Based Organization (CBO), which was founded in 2003 and has been active in </w:t>
      </w:r>
      <w:proofErr w:type="spellStart"/>
      <w:r w:rsidRPr="00243891">
        <w:rPr>
          <w:rFonts w:ascii="Trebuchet MS" w:hAnsi="Trebuchet MS" w:cs="Tahoma"/>
        </w:rPr>
        <w:t>Kiambu</w:t>
      </w:r>
      <w:proofErr w:type="spellEnd"/>
      <w:r w:rsidRPr="00243891">
        <w:rPr>
          <w:rFonts w:ascii="Trebuchet MS" w:hAnsi="Trebuchet MS" w:cs="Tahoma"/>
        </w:rPr>
        <w:t xml:space="preserve"> County since. </w:t>
      </w:r>
    </w:p>
    <w:p w:rsidR="00243891" w:rsidRPr="00243891" w:rsidRDefault="00243891" w:rsidP="00243891">
      <w:pPr>
        <w:jc w:val="both"/>
        <w:rPr>
          <w:rFonts w:ascii="Trebuchet MS" w:hAnsi="Trebuchet MS" w:cs="Tahoma"/>
        </w:rPr>
      </w:pPr>
      <w:r w:rsidRPr="00243891">
        <w:rPr>
          <w:rFonts w:ascii="Trebuchet MS" w:hAnsi="Trebuchet MS" w:cs="Tahoma"/>
        </w:rPr>
        <w:t xml:space="preserve">FOHLC proposes to put up a manufacturing centre in </w:t>
      </w:r>
      <w:proofErr w:type="spellStart"/>
      <w:r w:rsidRPr="00243891">
        <w:rPr>
          <w:rFonts w:ascii="Trebuchet MS" w:hAnsi="Trebuchet MS" w:cs="Tahoma"/>
        </w:rPr>
        <w:t>Kiambu</w:t>
      </w:r>
      <w:proofErr w:type="spellEnd"/>
      <w:r w:rsidRPr="00243891">
        <w:rPr>
          <w:rFonts w:ascii="Trebuchet MS" w:hAnsi="Trebuchet MS" w:cs="Tahoma"/>
        </w:rPr>
        <w:t xml:space="preserve"> County to make reusable, washable sanitary towels and kits. This project will impact thousands of disadvantaged girls in our county and thousands more in Kenya at-large by ensuring they remain in school during their monthly menstrual periods; herewith enhancing their academic performance. It will also enable the girls to participate in extracurricular activities as well as contribute to raising their self esteem.</w:t>
      </w:r>
    </w:p>
    <w:p w:rsidR="00243891" w:rsidRPr="00243891" w:rsidRDefault="00243891" w:rsidP="00243891">
      <w:pPr>
        <w:jc w:val="both"/>
        <w:rPr>
          <w:rFonts w:ascii="Trebuchet MS" w:hAnsi="Trebuchet MS" w:cs="Tahoma"/>
        </w:rPr>
      </w:pPr>
      <w:r w:rsidRPr="00243891">
        <w:rPr>
          <w:rFonts w:ascii="Trebuchet MS" w:hAnsi="Trebuchet MS" w:cs="Tahoma"/>
        </w:rPr>
        <w:t xml:space="preserve">The impacts to the county and the nation at large make it even more compelling to undertake this project. First our towels will be environmentally friendly as no plastics are used; moreover they last for up-to 3 years and are 100% biodegradable therefore making our women have </w:t>
      </w:r>
      <w:r w:rsidRPr="00243891">
        <w:rPr>
          <w:rFonts w:ascii="Trebuchet MS" w:hAnsi="Trebuchet MS" w:cs="Tahoma"/>
          <w:i/>
          <w:color w:val="00B050"/>
        </w:rPr>
        <w:t>green periods</w:t>
      </w:r>
      <w:r w:rsidRPr="00243891">
        <w:rPr>
          <w:rFonts w:ascii="Trebuchet MS" w:hAnsi="Trebuchet MS" w:cs="Tahoma"/>
        </w:rPr>
        <w:t>. A simple comparison with disposable towels will find a lot of plastic material in disposable towels which are non-degradable hence dangerous to our environment.</w:t>
      </w:r>
    </w:p>
    <w:p w:rsidR="00243891" w:rsidRPr="00243891" w:rsidRDefault="00243891" w:rsidP="00243891">
      <w:pPr>
        <w:jc w:val="both"/>
        <w:rPr>
          <w:rFonts w:ascii="Trebuchet MS" w:hAnsi="Trebuchet MS" w:cs="Tahoma"/>
        </w:rPr>
      </w:pPr>
      <w:r w:rsidRPr="00243891">
        <w:rPr>
          <w:rFonts w:ascii="Trebuchet MS" w:hAnsi="Trebuchet MS" w:cs="Tahoma"/>
        </w:rPr>
        <w:t>Each kit will include 4 holders/panty liners, 8 washable napkins, 4 pairs of under panties and a zipped popper for carrying used towels for washing. We will also include user manuals and pamphlets with Hygiene education, HIV//Aids education &amp; Reproduction health education.</w:t>
      </w:r>
    </w:p>
    <w:p w:rsidR="00243891" w:rsidRPr="00243891" w:rsidRDefault="00243891" w:rsidP="00243891">
      <w:pPr>
        <w:jc w:val="both"/>
        <w:rPr>
          <w:rFonts w:ascii="Trebuchet MS" w:hAnsi="Trebuchet MS" w:cs="Tahoma"/>
        </w:rPr>
      </w:pPr>
      <w:r w:rsidRPr="00243891">
        <w:rPr>
          <w:rFonts w:ascii="Trebuchet MS" w:hAnsi="Trebuchet MS" w:cs="Tahoma"/>
        </w:rPr>
        <w:t>These kits will be very cost-effective compared to disposable ones. The average woman spends up to 12,000 shillings (120 Euros) on disposable towels for a year, whereas these reusable sanitary towels will only cost 1400 shillings (12 Euros) and last up-to a minimum of 2 years and a maximum of 5 years.</w:t>
      </w:r>
    </w:p>
    <w:p w:rsidR="00243891" w:rsidRPr="00243891" w:rsidRDefault="00243891" w:rsidP="00243891">
      <w:pPr>
        <w:jc w:val="both"/>
        <w:rPr>
          <w:rFonts w:ascii="Trebuchet MS" w:hAnsi="Trebuchet MS" w:cs="Tahoma"/>
        </w:rPr>
      </w:pPr>
      <w:r w:rsidRPr="00243891">
        <w:rPr>
          <w:rFonts w:ascii="Trebuchet MS" w:hAnsi="Trebuchet MS" w:cs="Tahoma"/>
        </w:rPr>
        <w:t xml:space="preserve">Research has already shown that, re-usable towels are healthier than disposable ones. </w:t>
      </w:r>
      <w:r w:rsidRPr="00243891">
        <w:rPr>
          <w:rFonts w:ascii="Trebuchet MS" w:hAnsi="Trebuchet MS" w:cs="Tahoma"/>
          <w:color w:val="000000"/>
          <w:spacing w:val="20"/>
          <w:shd w:val="clear" w:color="auto" w:fill="FFFFFF"/>
        </w:rPr>
        <w:t xml:space="preserve">Some disposable pads contain latex (to make the plastic soft), dioxins (a carcinogen left from the bleaching process), </w:t>
      </w:r>
      <w:proofErr w:type="gramStart"/>
      <w:r w:rsidRPr="00243891">
        <w:rPr>
          <w:rFonts w:ascii="Trebuchet MS" w:hAnsi="Trebuchet MS" w:cs="Tahoma"/>
          <w:color w:val="000000"/>
          <w:spacing w:val="20"/>
          <w:shd w:val="clear" w:color="auto" w:fill="FFFFFF"/>
        </w:rPr>
        <w:t>sodium</w:t>
      </w:r>
      <w:proofErr w:type="gramEnd"/>
      <w:r w:rsidRPr="00243891">
        <w:rPr>
          <w:rFonts w:ascii="Trebuchet MS" w:hAnsi="Trebuchet MS" w:cs="Tahoma"/>
          <w:color w:val="000000"/>
          <w:spacing w:val="20"/>
          <w:shd w:val="clear" w:color="auto" w:fill="FFFFFF"/>
        </w:rPr>
        <w:t xml:space="preserve"> </w:t>
      </w:r>
      <w:proofErr w:type="spellStart"/>
      <w:r w:rsidRPr="00243891">
        <w:rPr>
          <w:rFonts w:ascii="Trebuchet MS" w:hAnsi="Trebuchet MS" w:cs="Tahoma"/>
          <w:color w:val="000000"/>
          <w:spacing w:val="20"/>
          <w:shd w:val="clear" w:color="auto" w:fill="FFFFFF"/>
        </w:rPr>
        <w:t>polyacrylate</w:t>
      </w:r>
      <w:proofErr w:type="spellEnd"/>
      <w:r w:rsidRPr="00243891">
        <w:rPr>
          <w:rFonts w:ascii="Trebuchet MS" w:hAnsi="Trebuchet MS" w:cs="Tahoma"/>
          <w:color w:val="000000"/>
          <w:spacing w:val="20"/>
          <w:shd w:val="clear" w:color="auto" w:fill="FFFFFF"/>
        </w:rPr>
        <w:t xml:space="preserve"> crystals (Super-absorbent crystals, which are known to be a skin irritant). Many women have no problems with this, but some have reactions ranging from mild to extreme irritation.</w:t>
      </w:r>
    </w:p>
    <w:p w:rsidR="00243891" w:rsidRDefault="00243891" w:rsidP="00243891">
      <w:pPr>
        <w:jc w:val="both"/>
        <w:rPr>
          <w:rFonts w:ascii="Trebuchet MS" w:hAnsi="Trebuchet MS" w:cs="Tahoma"/>
        </w:rPr>
      </w:pPr>
      <w:r w:rsidRPr="00243891">
        <w:rPr>
          <w:rFonts w:ascii="Trebuchet MS" w:hAnsi="Trebuchet MS" w:cs="Tahoma"/>
        </w:rPr>
        <w:t>Critically, it is also noble to behold that this is 100% Kenyan response to local Kenyan problem. It is an idea whose time has come, a time for Kenyans to show their resilience to local problems.</w:t>
      </w:r>
    </w:p>
    <w:p w:rsidR="00243891" w:rsidRDefault="00243891" w:rsidP="00243891">
      <w:pPr>
        <w:jc w:val="both"/>
        <w:rPr>
          <w:rFonts w:ascii="Trebuchet MS" w:hAnsi="Trebuchet MS" w:cs="Tahoma"/>
        </w:rPr>
      </w:pPr>
    </w:p>
    <w:p w:rsidR="00243891" w:rsidRDefault="00243891" w:rsidP="00243891">
      <w:pPr>
        <w:pStyle w:val="NormalWeb"/>
        <w:spacing w:before="0" w:afterLines="100" w:line="240" w:lineRule="auto"/>
        <w:jc w:val="center"/>
        <w:rPr>
          <w:rFonts w:ascii="Trebuchet MS" w:hAnsi="Trebuchet MS"/>
          <w:b/>
          <w:sz w:val="22"/>
          <w:szCs w:val="22"/>
          <w:u w:val="single"/>
        </w:rPr>
      </w:pPr>
      <w:r>
        <w:rPr>
          <w:rFonts w:ascii="Trebuchet MS" w:hAnsi="Trebuchet MS"/>
          <w:b/>
          <w:sz w:val="22"/>
          <w:szCs w:val="22"/>
          <w:u w:val="single"/>
        </w:rPr>
        <w:lastRenderedPageBreak/>
        <w:t>BUDGET</w:t>
      </w:r>
    </w:p>
    <w:tbl>
      <w:tblPr>
        <w:tblStyle w:val="TableGrid"/>
        <w:tblW w:w="0" w:type="auto"/>
        <w:tblLook w:val="04A0"/>
      </w:tblPr>
      <w:tblGrid>
        <w:gridCol w:w="1728"/>
        <w:gridCol w:w="3690"/>
        <w:gridCol w:w="2250"/>
        <w:gridCol w:w="1908"/>
      </w:tblGrid>
      <w:tr w:rsidR="00243891" w:rsidRPr="0056213B" w:rsidTr="00CD5919">
        <w:tc>
          <w:tcPr>
            <w:tcW w:w="1728" w:type="dxa"/>
          </w:tcPr>
          <w:p w:rsidR="00243891" w:rsidRPr="0056213B" w:rsidRDefault="00243891" w:rsidP="00CD5919">
            <w:pPr>
              <w:pStyle w:val="NormalWeb"/>
              <w:spacing w:before="0" w:afterLines="200" w:line="276" w:lineRule="auto"/>
              <w:jc w:val="center"/>
              <w:rPr>
                <w:rFonts w:asciiTheme="minorHAnsi" w:hAnsiTheme="minorHAnsi"/>
                <w:b/>
                <w:sz w:val="22"/>
                <w:szCs w:val="22"/>
              </w:rPr>
            </w:pPr>
            <w:r w:rsidRPr="0056213B">
              <w:rPr>
                <w:rFonts w:asciiTheme="minorHAnsi" w:hAnsiTheme="minorHAnsi"/>
                <w:b/>
                <w:sz w:val="22"/>
                <w:szCs w:val="22"/>
              </w:rPr>
              <w:t>Item</w:t>
            </w:r>
          </w:p>
        </w:tc>
        <w:tc>
          <w:tcPr>
            <w:tcW w:w="3690" w:type="dxa"/>
          </w:tcPr>
          <w:p w:rsidR="00243891" w:rsidRPr="0056213B" w:rsidRDefault="00243891" w:rsidP="00CD5919">
            <w:pPr>
              <w:pStyle w:val="NormalWeb"/>
              <w:spacing w:before="0" w:afterLines="200" w:line="276" w:lineRule="auto"/>
              <w:jc w:val="center"/>
              <w:rPr>
                <w:rFonts w:asciiTheme="minorHAnsi" w:hAnsiTheme="minorHAnsi"/>
                <w:b/>
                <w:sz w:val="22"/>
                <w:szCs w:val="22"/>
              </w:rPr>
            </w:pPr>
            <w:r w:rsidRPr="0056213B">
              <w:rPr>
                <w:rFonts w:asciiTheme="minorHAnsi" w:hAnsiTheme="minorHAnsi"/>
                <w:b/>
                <w:sz w:val="22"/>
                <w:szCs w:val="22"/>
              </w:rPr>
              <w:t>Description</w:t>
            </w:r>
          </w:p>
        </w:tc>
        <w:tc>
          <w:tcPr>
            <w:tcW w:w="2250" w:type="dxa"/>
          </w:tcPr>
          <w:p w:rsidR="00243891" w:rsidRPr="0056213B" w:rsidRDefault="00243891" w:rsidP="00CD5919">
            <w:pPr>
              <w:pStyle w:val="NormalWeb"/>
              <w:spacing w:before="0" w:afterLines="200" w:line="276" w:lineRule="auto"/>
              <w:jc w:val="center"/>
              <w:rPr>
                <w:rFonts w:asciiTheme="minorHAnsi" w:hAnsiTheme="minorHAnsi"/>
                <w:b/>
                <w:sz w:val="22"/>
                <w:szCs w:val="22"/>
              </w:rPr>
            </w:pPr>
            <w:r w:rsidRPr="0056213B">
              <w:rPr>
                <w:rFonts w:asciiTheme="minorHAnsi" w:hAnsiTheme="minorHAnsi"/>
                <w:b/>
                <w:sz w:val="22"/>
                <w:szCs w:val="22"/>
              </w:rPr>
              <w:t>Cost per Item</w:t>
            </w:r>
          </w:p>
        </w:tc>
        <w:tc>
          <w:tcPr>
            <w:tcW w:w="1908" w:type="dxa"/>
          </w:tcPr>
          <w:p w:rsidR="00243891" w:rsidRPr="0056213B" w:rsidRDefault="00243891" w:rsidP="00CD5919">
            <w:pPr>
              <w:pStyle w:val="NormalWeb"/>
              <w:spacing w:before="0" w:afterLines="200" w:line="276" w:lineRule="auto"/>
              <w:jc w:val="center"/>
              <w:rPr>
                <w:rFonts w:asciiTheme="minorHAnsi" w:hAnsiTheme="minorHAnsi"/>
                <w:b/>
                <w:sz w:val="22"/>
                <w:szCs w:val="22"/>
              </w:rPr>
            </w:pPr>
            <w:r w:rsidRPr="0056213B">
              <w:rPr>
                <w:rFonts w:asciiTheme="minorHAnsi" w:hAnsiTheme="minorHAnsi"/>
                <w:b/>
                <w:sz w:val="22"/>
                <w:szCs w:val="22"/>
              </w:rPr>
              <w:t>Total Cost</w:t>
            </w:r>
          </w:p>
        </w:tc>
      </w:tr>
      <w:tr w:rsidR="00243891" w:rsidRPr="0056213B" w:rsidTr="00CD5919">
        <w:tc>
          <w:tcPr>
            <w:tcW w:w="1728" w:type="dxa"/>
            <w:vMerge w:val="restart"/>
          </w:tcPr>
          <w:p w:rsidR="00243891" w:rsidRDefault="00243891" w:rsidP="00CD5919">
            <w:pPr>
              <w:pStyle w:val="NormalWeb"/>
              <w:spacing w:afterLines="200"/>
              <w:rPr>
                <w:rFonts w:asciiTheme="minorHAnsi" w:hAnsiTheme="minorHAnsi"/>
                <w:sz w:val="22"/>
                <w:szCs w:val="22"/>
              </w:rPr>
            </w:pPr>
          </w:p>
          <w:p w:rsidR="00243891" w:rsidRDefault="00243891" w:rsidP="00CD5919">
            <w:pPr>
              <w:pStyle w:val="NormalWeb"/>
              <w:spacing w:afterLines="200"/>
              <w:rPr>
                <w:rFonts w:asciiTheme="minorHAnsi" w:hAnsiTheme="minorHAnsi"/>
                <w:sz w:val="22"/>
                <w:szCs w:val="22"/>
              </w:rPr>
            </w:pPr>
          </w:p>
          <w:p w:rsidR="00243891" w:rsidRPr="0056213B" w:rsidRDefault="00243891" w:rsidP="00CD5919">
            <w:pPr>
              <w:pStyle w:val="NormalWeb"/>
              <w:spacing w:afterLines="200"/>
              <w:rPr>
                <w:rFonts w:asciiTheme="minorHAnsi" w:hAnsiTheme="minorHAnsi"/>
                <w:sz w:val="22"/>
                <w:szCs w:val="22"/>
              </w:rPr>
            </w:pPr>
            <w:r w:rsidRPr="0056213B">
              <w:rPr>
                <w:rFonts w:asciiTheme="minorHAnsi" w:hAnsiTheme="minorHAnsi"/>
                <w:sz w:val="22"/>
                <w:szCs w:val="22"/>
              </w:rPr>
              <w:t>Sewing Machines</w:t>
            </w:r>
          </w:p>
        </w:tc>
        <w:tc>
          <w:tcPr>
            <w:tcW w:w="3690" w:type="dxa"/>
          </w:tcPr>
          <w:p w:rsidR="00243891" w:rsidRPr="0056213B" w:rsidRDefault="00243891" w:rsidP="00CD5919">
            <w:pPr>
              <w:rPr>
                <w:rFonts w:asciiTheme="minorHAnsi" w:hAnsiTheme="minorHAnsi"/>
              </w:rPr>
            </w:pPr>
            <w:r>
              <w:rPr>
                <w:rFonts w:asciiTheme="minorHAnsi" w:hAnsiTheme="minorHAnsi"/>
              </w:rPr>
              <w:t>We need a total of 10</w:t>
            </w:r>
            <w:r w:rsidRPr="0056213B">
              <w:rPr>
                <w:rFonts w:asciiTheme="minorHAnsi" w:hAnsiTheme="minorHAnsi"/>
              </w:rPr>
              <w:t xml:space="preserve"> sewing machines and we already have a pledge of 2 machines donations from Sister’s Act, USA</w:t>
            </w:r>
          </w:p>
        </w:tc>
        <w:tc>
          <w:tcPr>
            <w:tcW w:w="2250" w:type="dxa"/>
          </w:tcPr>
          <w:p w:rsidR="00243891" w:rsidRPr="0056213B" w:rsidRDefault="00243891" w:rsidP="00CD5919">
            <w:pPr>
              <w:pStyle w:val="NormalWeb"/>
              <w:spacing w:before="0" w:afterLines="200" w:line="276" w:lineRule="auto"/>
              <w:jc w:val="center"/>
              <w:rPr>
                <w:rFonts w:asciiTheme="minorHAnsi" w:hAnsiTheme="minorHAnsi"/>
              </w:rPr>
            </w:pPr>
            <w:r w:rsidRPr="0056213B">
              <w:rPr>
                <w:rFonts w:asciiTheme="minorHAnsi" w:hAnsiTheme="minorHAnsi"/>
              </w:rPr>
              <w:t>Secured</w:t>
            </w:r>
          </w:p>
        </w:tc>
        <w:tc>
          <w:tcPr>
            <w:tcW w:w="1908" w:type="dxa"/>
          </w:tcPr>
          <w:p w:rsidR="00243891" w:rsidRPr="0056213B" w:rsidRDefault="00243891" w:rsidP="00CD5919">
            <w:pPr>
              <w:pStyle w:val="NormalWeb"/>
              <w:spacing w:before="0" w:afterLines="200" w:line="276" w:lineRule="auto"/>
              <w:jc w:val="center"/>
              <w:rPr>
                <w:rFonts w:asciiTheme="minorHAnsi" w:hAnsiTheme="minorHAnsi"/>
                <w:sz w:val="22"/>
                <w:szCs w:val="22"/>
              </w:rPr>
            </w:pPr>
            <w:r w:rsidRPr="0056213B">
              <w:rPr>
                <w:rFonts w:asciiTheme="minorHAnsi" w:hAnsiTheme="minorHAnsi"/>
                <w:sz w:val="22"/>
                <w:szCs w:val="22"/>
              </w:rPr>
              <w:t>Secured</w:t>
            </w:r>
          </w:p>
        </w:tc>
      </w:tr>
      <w:tr w:rsidR="00243891" w:rsidRPr="0056213B" w:rsidTr="00CD5919">
        <w:tc>
          <w:tcPr>
            <w:tcW w:w="1728" w:type="dxa"/>
            <w:vMerge/>
          </w:tcPr>
          <w:p w:rsidR="00243891" w:rsidRPr="0056213B" w:rsidRDefault="00243891" w:rsidP="00CD5919">
            <w:pPr>
              <w:pStyle w:val="NormalWeb"/>
              <w:spacing w:before="0" w:afterLines="200" w:line="276" w:lineRule="auto"/>
              <w:rPr>
                <w:rFonts w:asciiTheme="minorHAnsi" w:hAnsiTheme="minorHAnsi"/>
                <w:sz w:val="22"/>
                <w:szCs w:val="22"/>
              </w:rPr>
            </w:pPr>
          </w:p>
        </w:tc>
        <w:tc>
          <w:tcPr>
            <w:tcW w:w="3690" w:type="dxa"/>
          </w:tcPr>
          <w:p w:rsidR="00243891" w:rsidRPr="0056213B" w:rsidRDefault="00243891" w:rsidP="00CD5919">
            <w:pPr>
              <w:rPr>
                <w:rFonts w:asciiTheme="minorHAnsi" w:hAnsiTheme="minorHAnsi"/>
              </w:rPr>
            </w:pPr>
            <w:r w:rsidRPr="0056213B">
              <w:rPr>
                <w:rFonts w:asciiTheme="minorHAnsi" w:hAnsiTheme="minorHAnsi"/>
              </w:rPr>
              <w:t>We need two types of sewing machines which electric and computerized best for the job.</w:t>
            </w:r>
          </w:p>
          <w:p w:rsidR="00243891" w:rsidRPr="0056213B" w:rsidRDefault="00243891" w:rsidP="00243891">
            <w:pPr>
              <w:pStyle w:val="ListParagraph"/>
              <w:numPr>
                <w:ilvl w:val="0"/>
                <w:numId w:val="1"/>
              </w:numPr>
              <w:rPr>
                <w:rFonts w:asciiTheme="minorHAnsi" w:hAnsiTheme="minorHAnsi"/>
              </w:rPr>
            </w:pPr>
            <w:r w:rsidRPr="0056213B">
              <w:rPr>
                <w:rFonts w:asciiTheme="minorHAnsi" w:hAnsiTheme="minorHAnsi"/>
              </w:rPr>
              <w:t>1.Bro</w:t>
            </w:r>
            <w:r>
              <w:rPr>
                <w:rFonts w:asciiTheme="minorHAnsi" w:hAnsiTheme="minorHAnsi"/>
              </w:rPr>
              <w:t>ther C S6000i Sewing Machine – 4</w:t>
            </w:r>
            <w:r w:rsidRPr="0056213B">
              <w:rPr>
                <w:rFonts w:asciiTheme="minorHAnsi" w:hAnsiTheme="minorHAnsi"/>
              </w:rPr>
              <w:t xml:space="preserve"> pieces</w:t>
            </w:r>
          </w:p>
          <w:p w:rsidR="00243891" w:rsidRPr="0056213B" w:rsidRDefault="00243891" w:rsidP="00243891">
            <w:pPr>
              <w:pStyle w:val="ListParagraph"/>
              <w:numPr>
                <w:ilvl w:val="0"/>
                <w:numId w:val="1"/>
              </w:numPr>
              <w:rPr>
                <w:rFonts w:asciiTheme="minorHAnsi" w:hAnsiTheme="minorHAnsi"/>
              </w:rPr>
            </w:pPr>
            <w:r>
              <w:rPr>
                <w:rFonts w:asciiTheme="minorHAnsi" w:hAnsiTheme="minorHAnsi"/>
              </w:rPr>
              <w:t>2.Singer 7256 Sewing Machine -4</w:t>
            </w:r>
            <w:r w:rsidRPr="0056213B">
              <w:rPr>
                <w:rFonts w:asciiTheme="minorHAnsi" w:hAnsiTheme="minorHAnsi"/>
              </w:rPr>
              <w:t xml:space="preserve"> pieces</w:t>
            </w:r>
          </w:p>
        </w:tc>
        <w:tc>
          <w:tcPr>
            <w:tcW w:w="2250" w:type="dxa"/>
          </w:tcPr>
          <w:p w:rsidR="00243891" w:rsidRPr="0056213B" w:rsidRDefault="00243891" w:rsidP="00CD5919">
            <w:pPr>
              <w:pStyle w:val="NormalWeb"/>
              <w:spacing w:before="0" w:afterLines="200" w:line="276" w:lineRule="auto"/>
              <w:rPr>
                <w:rFonts w:asciiTheme="minorHAnsi" w:hAnsiTheme="minorHAnsi"/>
              </w:rPr>
            </w:pPr>
            <w:r w:rsidRPr="0056213B">
              <w:rPr>
                <w:rFonts w:asciiTheme="minorHAnsi" w:hAnsiTheme="minorHAnsi"/>
              </w:rPr>
              <w:t>Brother C S6000i S</w:t>
            </w:r>
            <w:r>
              <w:rPr>
                <w:rFonts w:asciiTheme="minorHAnsi" w:hAnsiTheme="minorHAnsi"/>
              </w:rPr>
              <w:t xml:space="preserve">ewing Machine each at 38,550 x </w:t>
            </w:r>
            <w:r w:rsidRPr="0056213B">
              <w:rPr>
                <w:rFonts w:asciiTheme="minorHAnsi" w:hAnsiTheme="minorHAnsi"/>
              </w:rPr>
              <w:t xml:space="preserve"> </w:t>
            </w:r>
            <w:r>
              <w:rPr>
                <w:rFonts w:asciiTheme="minorHAnsi" w:hAnsiTheme="minorHAnsi"/>
              </w:rPr>
              <w:t>4 pieces = 154,2</w:t>
            </w:r>
            <w:r w:rsidRPr="0056213B">
              <w:rPr>
                <w:rFonts w:asciiTheme="minorHAnsi" w:hAnsiTheme="minorHAnsi"/>
              </w:rPr>
              <w:t>00 shillings</w:t>
            </w:r>
          </w:p>
          <w:p w:rsidR="00243891" w:rsidRPr="0056213B" w:rsidRDefault="00243891" w:rsidP="00CD5919">
            <w:pPr>
              <w:pStyle w:val="NormalWeb"/>
              <w:spacing w:before="0" w:afterLines="200" w:line="276" w:lineRule="auto"/>
              <w:rPr>
                <w:rFonts w:asciiTheme="minorHAnsi" w:hAnsiTheme="minorHAnsi"/>
              </w:rPr>
            </w:pPr>
            <w:r w:rsidRPr="0056213B">
              <w:rPr>
                <w:rFonts w:asciiTheme="minorHAnsi" w:hAnsiTheme="minorHAnsi"/>
              </w:rPr>
              <w:t>Singer 7256 Sewing Machine each at 28,285 x</w:t>
            </w:r>
            <w:r>
              <w:rPr>
                <w:rFonts w:asciiTheme="minorHAnsi" w:hAnsiTheme="minorHAnsi"/>
              </w:rPr>
              <w:t xml:space="preserve"> 4 pieces = 113,140</w:t>
            </w:r>
            <w:r w:rsidRPr="0056213B">
              <w:rPr>
                <w:rFonts w:asciiTheme="minorHAnsi" w:hAnsiTheme="minorHAnsi"/>
              </w:rPr>
              <w:t xml:space="preserve"> shillings</w:t>
            </w:r>
          </w:p>
        </w:tc>
        <w:tc>
          <w:tcPr>
            <w:tcW w:w="1908" w:type="dxa"/>
          </w:tcPr>
          <w:p w:rsidR="00243891" w:rsidRPr="0056213B" w:rsidRDefault="00243891" w:rsidP="00CD5919">
            <w:pPr>
              <w:pStyle w:val="NormalWeb"/>
              <w:spacing w:before="0" w:afterLines="200" w:line="276" w:lineRule="auto"/>
              <w:rPr>
                <w:rFonts w:asciiTheme="minorHAnsi" w:hAnsiTheme="minorHAnsi"/>
                <w:sz w:val="22"/>
                <w:szCs w:val="22"/>
              </w:rPr>
            </w:pPr>
            <w:proofErr w:type="spellStart"/>
            <w:r w:rsidRPr="0056213B">
              <w:rPr>
                <w:rFonts w:asciiTheme="minorHAnsi" w:hAnsiTheme="minorHAnsi"/>
                <w:sz w:val="22"/>
                <w:szCs w:val="22"/>
              </w:rPr>
              <w:t>Kshs</w:t>
            </w:r>
            <w:proofErr w:type="spellEnd"/>
            <w:r w:rsidRPr="0056213B">
              <w:rPr>
                <w:rFonts w:asciiTheme="minorHAnsi" w:hAnsiTheme="minorHAnsi"/>
                <w:sz w:val="22"/>
                <w:szCs w:val="22"/>
              </w:rPr>
              <w:t xml:space="preserve">. </w:t>
            </w:r>
            <w:r>
              <w:rPr>
                <w:rFonts w:asciiTheme="minorHAnsi" w:hAnsiTheme="minorHAnsi"/>
                <w:sz w:val="22"/>
                <w:szCs w:val="22"/>
              </w:rPr>
              <w:t>267,340</w:t>
            </w:r>
          </w:p>
          <w:p w:rsidR="00243891" w:rsidRPr="0056213B" w:rsidRDefault="00243891" w:rsidP="00CD5919">
            <w:pPr>
              <w:rPr>
                <w:rFonts w:asciiTheme="minorHAnsi" w:hAnsiTheme="minorHAnsi"/>
              </w:rPr>
            </w:pPr>
          </w:p>
          <w:p w:rsidR="00243891" w:rsidRPr="0056213B" w:rsidRDefault="00243891" w:rsidP="00CD5919">
            <w:pPr>
              <w:rPr>
                <w:rFonts w:asciiTheme="minorHAnsi" w:hAnsiTheme="minorHAnsi"/>
              </w:rPr>
            </w:pPr>
          </w:p>
          <w:p w:rsidR="00243891" w:rsidRPr="0056213B" w:rsidRDefault="00243891" w:rsidP="00CD5919">
            <w:pPr>
              <w:rPr>
                <w:rFonts w:asciiTheme="minorHAnsi" w:hAnsiTheme="minorHAnsi"/>
              </w:rPr>
            </w:pPr>
          </w:p>
          <w:p w:rsidR="00243891" w:rsidRPr="0056213B" w:rsidRDefault="00243891" w:rsidP="00CD5919">
            <w:pPr>
              <w:rPr>
                <w:rFonts w:asciiTheme="minorHAnsi" w:hAnsiTheme="minorHAnsi"/>
              </w:rPr>
            </w:pPr>
          </w:p>
          <w:p w:rsidR="00243891" w:rsidRPr="0056213B" w:rsidRDefault="00243891" w:rsidP="00CD5919">
            <w:pPr>
              <w:rPr>
                <w:rFonts w:asciiTheme="minorHAnsi" w:hAnsiTheme="minorHAnsi"/>
              </w:rPr>
            </w:pPr>
          </w:p>
        </w:tc>
      </w:tr>
      <w:tr w:rsidR="00243891" w:rsidRPr="0056213B" w:rsidTr="00CD5919">
        <w:tc>
          <w:tcPr>
            <w:tcW w:w="1728" w:type="dxa"/>
          </w:tcPr>
          <w:p w:rsidR="00243891" w:rsidRPr="0056213B" w:rsidRDefault="00243891" w:rsidP="00CD5919">
            <w:pPr>
              <w:pStyle w:val="NormalWeb"/>
              <w:spacing w:before="0" w:afterLines="200" w:line="276" w:lineRule="auto"/>
              <w:rPr>
                <w:rFonts w:asciiTheme="minorHAnsi" w:hAnsiTheme="minorHAnsi"/>
                <w:sz w:val="22"/>
                <w:szCs w:val="22"/>
              </w:rPr>
            </w:pPr>
            <w:r w:rsidRPr="0056213B">
              <w:rPr>
                <w:rFonts w:asciiTheme="minorHAnsi" w:hAnsiTheme="minorHAnsi"/>
                <w:sz w:val="22"/>
                <w:szCs w:val="22"/>
              </w:rPr>
              <w:t>Linen / cotton (new)</w:t>
            </w:r>
          </w:p>
        </w:tc>
        <w:tc>
          <w:tcPr>
            <w:tcW w:w="3690" w:type="dxa"/>
          </w:tcPr>
          <w:p w:rsidR="00243891" w:rsidRPr="0056213B" w:rsidRDefault="00243891" w:rsidP="00CD5919">
            <w:pPr>
              <w:pStyle w:val="NormalWeb"/>
              <w:spacing w:before="0" w:afterLines="200" w:line="276" w:lineRule="auto"/>
              <w:rPr>
                <w:rFonts w:asciiTheme="minorHAnsi" w:hAnsiTheme="minorHAnsi"/>
                <w:sz w:val="22"/>
                <w:szCs w:val="22"/>
              </w:rPr>
            </w:pPr>
            <w:r w:rsidRPr="0056213B">
              <w:rPr>
                <w:rFonts w:asciiTheme="minorHAnsi" w:hAnsiTheme="minorHAnsi"/>
                <w:sz w:val="22"/>
                <w:szCs w:val="22"/>
              </w:rPr>
              <w:t>Cotton fabric for making the napkins</w:t>
            </w:r>
          </w:p>
        </w:tc>
        <w:tc>
          <w:tcPr>
            <w:tcW w:w="2250" w:type="dxa"/>
          </w:tcPr>
          <w:p w:rsidR="00243891" w:rsidRPr="0056213B" w:rsidRDefault="00243891" w:rsidP="00CD5919">
            <w:pPr>
              <w:pStyle w:val="NormalWeb"/>
              <w:spacing w:before="0" w:afterLines="200" w:line="276" w:lineRule="auto"/>
              <w:rPr>
                <w:rFonts w:asciiTheme="minorHAnsi" w:hAnsiTheme="minorHAnsi"/>
                <w:sz w:val="22"/>
                <w:szCs w:val="22"/>
              </w:rPr>
            </w:pPr>
            <w:r w:rsidRPr="0056213B">
              <w:rPr>
                <w:rFonts w:asciiTheme="minorHAnsi" w:hAnsiTheme="minorHAnsi"/>
                <w:sz w:val="22"/>
                <w:szCs w:val="22"/>
              </w:rPr>
              <w:t xml:space="preserve">400 shillings per square </w:t>
            </w:r>
            <w:proofErr w:type="spellStart"/>
            <w:r w:rsidRPr="0056213B">
              <w:rPr>
                <w:rFonts w:asciiTheme="minorHAnsi" w:hAnsiTheme="minorHAnsi"/>
                <w:sz w:val="22"/>
                <w:szCs w:val="22"/>
              </w:rPr>
              <w:t>metre</w:t>
            </w:r>
            <w:proofErr w:type="spellEnd"/>
            <w:r w:rsidRPr="0056213B">
              <w:rPr>
                <w:rFonts w:asciiTheme="minorHAnsi" w:hAnsiTheme="minorHAnsi"/>
                <w:sz w:val="22"/>
                <w:szCs w:val="22"/>
              </w:rPr>
              <w:t>, we need 2000 meters to produce 2000 kits</w:t>
            </w:r>
          </w:p>
        </w:tc>
        <w:tc>
          <w:tcPr>
            <w:tcW w:w="1908" w:type="dxa"/>
          </w:tcPr>
          <w:p w:rsidR="00243891" w:rsidRPr="0056213B" w:rsidRDefault="00243891" w:rsidP="00CD5919">
            <w:pPr>
              <w:pStyle w:val="NormalWeb"/>
              <w:spacing w:before="0" w:afterLines="200" w:line="276" w:lineRule="auto"/>
              <w:rPr>
                <w:rFonts w:asciiTheme="minorHAnsi" w:hAnsiTheme="minorHAnsi"/>
                <w:sz w:val="22"/>
                <w:szCs w:val="22"/>
              </w:rPr>
            </w:pPr>
            <w:proofErr w:type="spellStart"/>
            <w:r w:rsidRPr="0056213B">
              <w:rPr>
                <w:rFonts w:asciiTheme="minorHAnsi" w:hAnsiTheme="minorHAnsi"/>
                <w:sz w:val="22"/>
                <w:szCs w:val="22"/>
              </w:rPr>
              <w:t>Kshs</w:t>
            </w:r>
            <w:proofErr w:type="spellEnd"/>
            <w:r w:rsidRPr="0056213B">
              <w:rPr>
                <w:rFonts w:asciiTheme="minorHAnsi" w:hAnsiTheme="minorHAnsi"/>
                <w:sz w:val="22"/>
                <w:szCs w:val="22"/>
              </w:rPr>
              <w:t>. 800,000</w:t>
            </w:r>
          </w:p>
        </w:tc>
      </w:tr>
      <w:tr w:rsidR="00243891" w:rsidRPr="0056213B" w:rsidTr="00CD5919">
        <w:tc>
          <w:tcPr>
            <w:tcW w:w="1728" w:type="dxa"/>
          </w:tcPr>
          <w:p w:rsidR="00243891" w:rsidRPr="0056213B" w:rsidRDefault="00243891" w:rsidP="00CD5919">
            <w:pPr>
              <w:pStyle w:val="NormalWeb"/>
              <w:spacing w:before="0" w:afterLines="200" w:line="276" w:lineRule="auto"/>
              <w:rPr>
                <w:rFonts w:asciiTheme="minorHAnsi" w:hAnsiTheme="minorHAnsi"/>
                <w:sz w:val="22"/>
                <w:szCs w:val="22"/>
              </w:rPr>
            </w:pPr>
            <w:r w:rsidRPr="0056213B">
              <w:rPr>
                <w:rFonts w:asciiTheme="minorHAnsi" w:hAnsiTheme="minorHAnsi"/>
                <w:sz w:val="22"/>
                <w:szCs w:val="22"/>
              </w:rPr>
              <w:t>Reclaimed linen/cotton cloth</w:t>
            </w:r>
          </w:p>
        </w:tc>
        <w:tc>
          <w:tcPr>
            <w:tcW w:w="3690" w:type="dxa"/>
          </w:tcPr>
          <w:p w:rsidR="00243891" w:rsidRPr="0056213B" w:rsidRDefault="00243891" w:rsidP="00CD5919">
            <w:pPr>
              <w:pStyle w:val="NormalWeb"/>
              <w:spacing w:before="0" w:afterLines="200" w:line="276" w:lineRule="auto"/>
              <w:rPr>
                <w:rFonts w:asciiTheme="minorHAnsi" w:hAnsiTheme="minorHAnsi"/>
                <w:sz w:val="22"/>
                <w:szCs w:val="22"/>
              </w:rPr>
            </w:pPr>
            <w:r>
              <w:rPr>
                <w:rFonts w:asciiTheme="minorHAnsi" w:hAnsiTheme="minorHAnsi"/>
                <w:sz w:val="22"/>
                <w:szCs w:val="22"/>
              </w:rPr>
              <w:t xml:space="preserve">In order to bring the production cost down we will use reclaimed material from second hand clothe market to make the bags and other accessories. </w:t>
            </w:r>
          </w:p>
        </w:tc>
        <w:tc>
          <w:tcPr>
            <w:tcW w:w="2250" w:type="dxa"/>
          </w:tcPr>
          <w:p w:rsidR="00243891" w:rsidRPr="0056213B" w:rsidRDefault="00243891" w:rsidP="00CD5919">
            <w:pPr>
              <w:pStyle w:val="NormalWeb"/>
              <w:spacing w:before="0" w:afterLines="200" w:line="276" w:lineRule="auto"/>
              <w:rPr>
                <w:rFonts w:asciiTheme="minorHAnsi" w:hAnsiTheme="minorHAnsi"/>
                <w:sz w:val="22"/>
                <w:szCs w:val="22"/>
              </w:rPr>
            </w:pPr>
            <w:r>
              <w:rPr>
                <w:rFonts w:asciiTheme="minorHAnsi" w:hAnsiTheme="minorHAnsi"/>
                <w:sz w:val="22"/>
                <w:szCs w:val="22"/>
              </w:rPr>
              <w:t>4</w:t>
            </w:r>
            <w:r w:rsidRPr="0056213B">
              <w:rPr>
                <w:rFonts w:asciiTheme="minorHAnsi" w:hAnsiTheme="minorHAnsi"/>
                <w:sz w:val="22"/>
                <w:szCs w:val="22"/>
              </w:rPr>
              <w:t>0,000 shillings to produce 2000 bags</w:t>
            </w:r>
            <w:r>
              <w:rPr>
                <w:rFonts w:asciiTheme="minorHAnsi" w:hAnsiTheme="minorHAnsi"/>
                <w:sz w:val="22"/>
                <w:szCs w:val="22"/>
              </w:rPr>
              <w:t xml:space="preserve"> which will equal  20 shillings per bag</w:t>
            </w:r>
          </w:p>
        </w:tc>
        <w:tc>
          <w:tcPr>
            <w:tcW w:w="1908" w:type="dxa"/>
          </w:tcPr>
          <w:p w:rsidR="00243891" w:rsidRPr="0056213B" w:rsidRDefault="00243891" w:rsidP="00CD5919">
            <w:pPr>
              <w:pStyle w:val="NormalWeb"/>
              <w:spacing w:before="0" w:afterLines="200" w:line="276" w:lineRule="auto"/>
              <w:rPr>
                <w:rFonts w:asciiTheme="minorHAnsi" w:hAnsiTheme="minorHAnsi"/>
                <w:sz w:val="22"/>
                <w:szCs w:val="22"/>
              </w:rPr>
            </w:pPr>
            <w:proofErr w:type="spellStart"/>
            <w:r w:rsidRPr="0056213B">
              <w:rPr>
                <w:rFonts w:asciiTheme="minorHAnsi" w:hAnsiTheme="minorHAnsi"/>
                <w:sz w:val="22"/>
                <w:szCs w:val="22"/>
              </w:rPr>
              <w:t>Kshs</w:t>
            </w:r>
            <w:proofErr w:type="spellEnd"/>
            <w:r w:rsidRPr="0056213B">
              <w:rPr>
                <w:rFonts w:asciiTheme="minorHAnsi" w:hAnsiTheme="minorHAnsi"/>
                <w:sz w:val="22"/>
                <w:szCs w:val="22"/>
              </w:rPr>
              <w:t xml:space="preserve">. </w:t>
            </w:r>
            <w:r>
              <w:rPr>
                <w:rFonts w:asciiTheme="minorHAnsi" w:hAnsiTheme="minorHAnsi"/>
                <w:sz w:val="22"/>
                <w:szCs w:val="22"/>
              </w:rPr>
              <w:t>4</w:t>
            </w:r>
            <w:r w:rsidRPr="0056213B">
              <w:rPr>
                <w:rFonts w:asciiTheme="minorHAnsi" w:hAnsiTheme="minorHAnsi"/>
                <w:sz w:val="22"/>
                <w:szCs w:val="22"/>
              </w:rPr>
              <w:t xml:space="preserve">0,000 </w:t>
            </w:r>
          </w:p>
        </w:tc>
      </w:tr>
      <w:tr w:rsidR="00243891" w:rsidRPr="0056213B" w:rsidTr="00CD5919">
        <w:tc>
          <w:tcPr>
            <w:tcW w:w="1728" w:type="dxa"/>
          </w:tcPr>
          <w:p w:rsidR="00243891" w:rsidRPr="0056213B" w:rsidRDefault="00243891" w:rsidP="00CD5919">
            <w:pPr>
              <w:pStyle w:val="NormalWeb"/>
              <w:spacing w:before="0" w:afterLines="200" w:line="276" w:lineRule="auto"/>
              <w:rPr>
                <w:rFonts w:asciiTheme="minorHAnsi" w:hAnsiTheme="minorHAnsi"/>
                <w:sz w:val="22"/>
                <w:szCs w:val="22"/>
              </w:rPr>
            </w:pPr>
            <w:r w:rsidRPr="0056213B">
              <w:rPr>
                <w:rFonts w:asciiTheme="minorHAnsi" w:hAnsiTheme="minorHAnsi"/>
                <w:sz w:val="22"/>
                <w:szCs w:val="22"/>
              </w:rPr>
              <w:t>Clippers, liners</w:t>
            </w:r>
            <w:r>
              <w:rPr>
                <w:rFonts w:asciiTheme="minorHAnsi" w:hAnsiTheme="minorHAnsi"/>
                <w:sz w:val="22"/>
                <w:szCs w:val="22"/>
              </w:rPr>
              <w:t>, threads</w:t>
            </w:r>
            <w:r w:rsidRPr="0056213B">
              <w:rPr>
                <w:rFonts w:asciiTheme="minorHAnsi" w:hAnsiTheme="minorHAnsi"/>
                <w:sz w:val="22"/>
                <w:szCs w:val="22"/>
              </w:rPr>
              <w:t xml:space="preserve"> &amp; material accessories</w:t>
            </w:r>
          </w:p>
        </w:tc>
        <w:tc>
          <w:tcPr>
            <w:tcW w:w="3690" w:type="dxa"/>
          </w:tcPr>
          <w:p w:rsidR="00243891" w:rsidRPr="0056213B" w:rsidRDefault="00243891" w:rsidP="00CD5919">
            <w:pPr>
              <w:pStyle w:val="NormalWeb"/>
              <w:spacing w:before="0" w:afterLines="200" w:line="276" w:lineRule="auto"/>
              <w:rPr>
                <w:rFonts w:asciiTheme="minorHAnsi" w:hAnsiTheme="minorHAnsi"/>
                <w:sz w:val="22"/>
                <w:szCs w:val="22"/>
              </w:rPr>
            </w:pPr>
            <w:r w:rsidRPr="0056213B">
              <w:rPr>
                <w:rFonts w:asciiTheme="minorHAnsi" w:hAnsiTheme="minorHAnsi"/>
                <w:sz w:val="22"/>
                <w:szCs w:val="22"/>
              </w:rPr>
              <w:t>These are accessories for completing the kits and napkins</w:t>
            </w:r>
          </w:p>
        </w:tc>
        <w:tc>
          <w:tcPr>
            <w:tcW w:w="2250" w:type="dxa"/>
          </w:tcPr>
          <w:p w:rsidR="00243891" w:rsidRPr="0056213B" w:rsidRDefault="00243891" w:rsidP="00CD5919">
            <w:pPr>
              <w:pStyle w:val="NormalWeb"/>
              <w:spacing w:before="0" w:afterLines="200" w:line="276" w:lineRule="auto"/>
              <w:rPr>
                <w:rFonts w:asciiTheme="minorHAnsi" w:hAnsiTheme="minorHAnsi"/>
                <w:sz w:val="22"/>
                <w:szCs w:val="22"/>
              </w:rPr>
            </w:pPr>
            <w:r w:rsidRPr="0056213B">
              <w:rPr>
                <w:rFonts w:asciiTheme="minorHAnsi" w:hAnsiTheme="minorHAnsi"/>
                <w:sz w:val="22"/>
                <w:szCs w:val="22"/>
              </w:rPr>
              <w:t>70,000 to produce 2000 kits</w:t>
            </w:r>
            <w:r>
              <w:rPr>
                <w:rFonts w:asciiTheme="minorHAnsi" w:hAnsiTheme="minorHAnsi"/>
                <w:sz w:val="22"/>
                <w:szCs w:val="22"/>
              </w:rPr>
              <w:t xml:space="preserve"> which will equal to 35 shillings per kit</w:t>
            </w:r>
          </w:p>
        </w:tc>
        <w:tc>
          <w:tcPr>
            <w:tcW w:w="1908" w:type="dxa"/>
          </w:tcPr>
          <w:p w:rsidR="00243891" w:rsidRPr="0056213B" w:rsidRDefault="00243891" w:rsidP="00CD5919">
            <w:pPr>
              <w:pStyle w:val="NormalWeb"/>
              <w:spacing w:before="0" w:afterLines="200" w:line="276" w:lineRule="auto"/>
              <w:rPr>
                <w:rFonts w:asciiTheme="minorHAnsi" w:hAnsiTheme="minorHAnsi"/>
                <w:sz w:val="22"/>
                <w:szCs w:val="22"/>
              </w:rPr>
            </w:pPr>
            <w:proofErr w:type="spellStart"/>
            <w:r w:rsidRPr="0056213B">
              <w:rPr>
                <w:rFonts w:asciiTheme="minorHAnsi" w:hAnsiTheme="minorHAnsi"/>
                <w:sz w:val="22"/>
                <w:szCs w:val="22"/>
              </w:rPr>
              <w:t>Kshs</w:t>
            </w:r>
            <w:proofErr w:type="spellEnd"/>
            <w:r w:rsidRPr="0056213B">
              <w:rPr>
                <w:rFonts w:asciiTheme="minorHAnsi" w:hAnsiTheme="minorHAnsi"/>
                <w:sz w:val="22"/>
                <w:szCs w:val="22"/>
              </w:rPr>
              <w:t>. 70,000</w:t>
            </w:r>
          </w:p>
        </w:tc>
      </w:tr>
      <w:tr w:rsidR="00243891" w:rsidRPr="0056213B" w:rsidTr="00CD5919">
        <w:tc>
          <w:tcPr>
            <w:tcW w:w="1728" w:type="dxa"/>
          </w:tcPr>
          <w:p w:rsidR="00243891" w:rsidRPr="0056213B" w:rsidRDefault="00243891" w:rsidP="00CD5919">
            <w:pPr>
              <w:pStyle w:val="NormalWeb"/>
              <w:spacing w:before="0" w:afterLines="200" w:line="276" w:lineRule="auto"/>
              <w:rPr>
                <w:rFonts w:asciiTheme="minorHAnsi" w:hAnsiTheme="minorHAnsi"/>
                <w:sz w:val="22"/>
                <w:szCs w:val="22"/>
              </w:rPr>
            </w:pPr>
            <w:r w:rsidRPr="0056213B">
              <w:rPr>
                <w:rFonts w:asciiTheme="minorHAnsi" w:hAnsiTheme="minorHAnsi"/>
                <w:sz w:val="22"/>
                <w:szCs w:val="22"/>
              </w:rPr>
              <w:t>Repair work of the sewing hall</w:t>
            </w:r>
          </w:p>
        </w:tc>
        <w:tc>
          <w:tcPr>
            <w:tcW w:w="3690" w:type="dxa"/>
          </w:tcPr>
          <w:p w:rsidR="00243891" w:rsidRPr="0056213B" w:rsidRDefault="00243891" w:rsidP="00CD5919">
            <w:pPr>
              <w:pStyle w:val="NormalWeb"/>
              <w:spacing w:before="0" w:afterLines="200" w:line="276" w:lineRule="auto"/>
              <w:rPr>
                <w:rFonts w:asciiTheme="minorHAnsi" w:hAnsiTheme="minorHAnsi"/>
                <w:sz w:val="22"/>
                <w:szCs w:val="22"/>
              </w:rPr>
            </w:pPr>
            <w:r w:rsidRPr="0056213B">
              <w:rPr>
                <w:rFonts w:asciiTheme="minorHAnsi" w:hAnsiTheme="minorHAnsi"/>
                <w:sz w:val="22"/>
                <w:szCs w:val="22"/>
              </w:rPr>
              <w:t xml:space="preserve">We have secured a sewing hall but we need to do some repairs on the walls, put up a cemented floor, ceiling and a </w:t>
            </w:r>
            <w:r w:rsidRPr="0056213B">
              <w:rPr>
                <w:rFonts w:asciiTheme="minorHAnsi" w:hAnsiTheme="minorHAnsi"/>
                <w:sz w:val="22"/>
                <w:szCs w:val="22"/>
              </w:rPr>
              <w:lastRenderedPageBreak/>
              <w:t>window and electric wiring</w:t>
            </w:r>
          </w:p>
        </w:tc>
        <w:tc>
          <w:tcPr>
            <w:tcW w:w="2250" w:type="dxa"/>
          </w:tcPr>
          <w:p w:rsidR="00243891" w:rsidRPr="0056213B" w:rsidRDefault="00243891" w:rsidP="00CD5919">
            <w:pPr>
              <w:pStyle w:val="NormalWeb"/>
              <w:spacing w:before="0" w:afterLines="200" w:line="276" w:lineRule="auto"/>
              <w:rPr>
                <w:rFonts w:asciiTheme="minorHAnsi" w:hAnsiTheme="minorHAnsi"/>
                <w:sz w:val="22"/>
                <w:szCs w:val="22"/>
              </w:rPr>
            </w:pPr>
            <w:r w:rsidRPr="0056213B">
              <w:rPr>
                <w:rFonts w:asciiTheme="minorHAnsi" w:hAnsiTheme="minorHAnsi"/>
                <w:sz w:val="22"/>
                <w:szCs w:val="22"/>
              </w:rPr>
              <w:lastRenderedPageBreak/>
              <w:t xml:space="preserve">The quotation given to us a builder is 75,000 </w:t>
            </w:r>
            <w:r w:rsidRPr="0056213B">
              <w:rPr>
                <w:rFonts w:asciiTheme="minorHAnsi" w:hAnsiTheme="minorHAnsi"/>
                <w:sz w:val="22"/>
                <w:szCs w:val="22"/>
              </w:rPr>
              <w:lastRenderedPageBreak/>
              <w:t>shillings</w:t>
            </w:r>
          </w:p>
        </w:tc>
        <w:tc>
          <w:tcPr>
            <w:tcW w:w="1908" w:type="dxa"/>
          </w:tcPr>
          <w:p w:rsidR="00243891" w:rsidRPr="0056213B" w:rsidRDefault="00243891" w:rsidP="00CD5919">
            <w:pPr>
              <w:pStyle w:val="NormalWeb"/>
              <w:spacing w:before="0" w:afterLines="200" w:line="276" w:lineRule="auto"/>
              <w:rPr>
                <w:rFonts w:asciiTheme="minorHAnsi" w:hAnsiTheme="minorHAnsi"/>
                <w:sz w:val="22"/>
                <w:szCs w:val="22"/>
              </w:rPr>
            </w:pPr>
            <w:proofErr w:type="spellStart"/>
            <w:r w:rsidRPr="0056213B">
              <w:rPr>
                <w:rFonts w:asciiTheme="minorHAnsi" w:hAnsiTheme="minorHAnsi"/>
                <w:sz w:val="22"/>
                <w:szCs w:val="22"/>
              </w:rPr>
              <w:lastRenderedPageBreak/>
              <w:t>Kshs</w:t>
            </w:r>
            <w:proofErr w:type="spellEnd"/>
            <w:r w:rsidRPr="0056213B">
              <w:rPr>
                <w:rFonts w:asciiTheme="minorHAnsi" w:hAnsiTheme="minorHAnsi"/>
                <w:sz w:val="22"/>
                <w:szCs w:val="22"/>
              </w:rPr>
              <w:t>. 75,000</w:t>
            </w:r>
          </w:p>
        </w:tc>
      </w:tr>
      <w:tr w:rsidR="00243891" w:rsidRPr="0056213B" w:rsidTr="00CD5919">
        <w:tc>
          <w:tcPr>
            <w:tcW w:w="1728" w:type="dxa"/>
          </w:tcPr>
          <w:p w:rsidR="00243891" w:rsidRPr="0056213B" w:rsidRDefault="00243891" w:rsidP="00CD5919">
            <w:pPr>
              <w:pStyle w:val="NormalWeb"/>
              <w:spacing w:before="0" w:afterLines="200" w:line="276" w:lineRule="auto"/>
              <w:rPr>
                <w:rFonts w:asciiTheme="minorHAnsi" w:hAnsiTheme="minorHAnsi"/>
                <w:sz w:val="22"/>
                <w:szCs w:val="22"/>
              </w:rPr>
            </w:pPr>
            <w:r w:rsidRPr="0056213B">
              <w:rPr>
                <w:rFonts w:asciiTheme="minorHAnsi" w:hAnsiTheme="minorHAnsi"/>
                <w:sz w:val="22"/>
                <w:szCs w:val="22"/>
              </w:rPr>
              <w:lastRenderedPageBreak/>
              <w:t xml:space="preserve">Sewing tables, Shelves and furniture </w:t>
            </w:r>
          </w:p>
        </w:tc>
        <w:tc>
          <w:tcPr>
            <w:tcW w:w="3690" w:type="dxa"/>
          </w:tcPr>
          <w:p w:rsidR="00243891" w:rsidRPr="0056213B" w:rsidRDefault="00243891" w:rsidP="00CD5919">
            <w:pPr>
              <w:pStyle w:val="NormalWeb"/>
              <w:spacing w:before="0" w:afterLines="200" w:line="276" w:lineRule="auto"/>
              <w:rPr>
                <w:rFonts w:asciiTheme="minorHAnsi" w:hAnsiTheme="minorHAnsi"/>
                <w:sz w:val="22"/>
                <w:szCs w:val="22"/>
              </w:rPr>
            </w:pPr>
            <w:r w:rsidRPr="0056213B">
              <w:rPr>
                <w:rFonts w:asciiTheme="minorHAnsi" w:hAnsiTheme="minorHAnsi"/>
                <w:sz w:val="22"/>
                <w:szCs w:val="22"/>
              </w:rPr>
              <w:t>We need to put up sewing tables, shelves for storage of unused material and simple furniture in the hall.</w:t>
            </w:r>
          </w:p>
        </w:tc>
        <w:tc>
          <w:tcPr>
            <w:tcW w:w="2250" w:type="dxa"/>
          </w:tcPr>
          <w:p w:rsidR="00243891" w:rsidRPr="0056213B" w:rsidRDefault="00243891" w:rsidP="00CD5919">
            <w:pPr>
              <w:pStyle w:val="NormalWeb"/>
              <w:spacing w:before="0" w:afterLines="200" w:line="276" w:lineRule="auto"/>
              <w:rPr>
                <w:rFonts w:asciiTheme="minorHAnsi" w:hAnsiTheme="minorHAnsi"/>
                <w:sz w:val="22"/>
                <w:szCs w:val="22"/>
              </w:rPr>
            </w:pPr>
            <w:r>
              <w:rPr>
                <w:rFonts w:asciiTheme="minorHAnsi" w:hAnsiTheme="minorHAnsi"/>
                <w:sz w:val="22"/>
                <w:szCs w:val="22"/>
              </w:rPr>
              <w:t>2</w:t>
            </w:r>
            <w:r w:rsidRPr="0056213B">
              <w:rPr>
                <w:rFonts w:asciiTheme="minorHAnsi" w:hAnsiTheme="minorHAnsi"/>
                <w:sz w:val="22"/>
                <w:szCs w:val="22"/>
              </w:rPr>
              <w:t>5,000 shillings</w:t>
            </w:r>
          </w:p>
        </w:tc>
        <w:tc>
          <w:tcPr>
            <w:tcW w:w="1908" w:type="dxa"/>
          </w:tcPr>
          <w:p w:rsidR="00243891" w:rsidRPr="0056213B" w:rsidRDefault="00243891" w:rsidP="00CD5919">
            <w:pPr>
              <w:pStyle w:val="NormalWeb"/>
              <w:spacing w:before="0" w:afterLines="200" w:line="276" w:lineRule="auto"/>
              <w:rPr>
                <w:rFonts w:asciiTheme="minorHAnsi" w:hAnsiTheme="minorHAnsi"/>
                <w:sz w:val="22"/>
                <w:szCs w:val="22"/>
              </w:rPr>
            </w:pPr>
            <w:proofErr w:type="spellStart"/>
            <w:r w:rsidRPr="0056213B">
              <w:rPr>
                <w:rFonts w:asciiTheme="minorHAnsi" w:hAnsiTheme="minorHAnsi"/>
                <w:sz w:val="22"/>
                <w:szCs w:val="22"/>
              </w:rPr>
              <w:t>Kshs</w:t>
            </w:r>
            <w:proofErr w:type="spellEnd"/>
            <w:r w:rsidRPr="0056213B">
              <w:rPr>
                <w:rFonts w:asciiTheme="minorHAnsi" w:hAnsiTheme="minorHAnsi"/>
                <w:sz w:val="22"/>
                <w:szCs w:val="22"/>
              </w:rPr>
              <w:t>. 25,000</w:t>
            </w:r>
          </w:p>
        </w:tc>
      </w:tr>
      <w:tr w:rsidR="00243891" w:rsidRPr="0056213B" w:rsidTr="00CD5919">
        <w:tc>
          <w:tcPr>
            <w:tcW w:w="1728" w:type="dxa"/>
          </w:tcPr>
          <w:p w:rsidR="00243891" w:rsidRPr="0056213B" w:rsidRDefault="00243891" w:rsidP="00CD5919">
            <w:pPr>
              <w:pStyle w:val="NormalWeb"/>
              <w:spacing w:before="0" w:afterLines="200" w:line="276" w:lineRule="auto"/>
              <w:rPr>
                <w:rFonts w:asciiTheme="minorHAnsi" w:hAnsiTheme="minorHAnsi"/>
                <w:sz w:val="22"/>
                <w:szCs w:val="22"/>
              </w:rPr>
            </w:pPr>
            <w:r w:rsidRPr="0056213B">
              <w:rPr>
                <w:rFonts w:asciiTheme="minorHAnsi" w:hAnsiTheme="minorHAnsi"/>
                <w:sz w:val="22"/>
                <w:szCs w:val="22"/>
              </w:rPr>
              <w:t>Marketing &amp; logistics</w:t>
            </w:r>
          </w:p>
        </w:tc>
        <w:tc>
          <w:tcPr>
            <w:tcW w:w="3690" w:type="dxa"/>
          </w:tcPr>
          <w:p w:rsidR="00243891" w:rsidRPr="0056213B" w:rsidRDefault="00243891" w:rsidP="00CD5919">
            <w:pPr>
              <w:pStyle w:val="NormalWeb"/>
              <w:spacing w:before="0" w:afterLines="200" w:line="276" w:lineRule="auto"/>
              <w:rPr>
                <w:rFonts w:asciiTheme="minorHAnsi" w:hAnsiTheme="minorHAnsi"/>
                <w:sz w:val="22"/>
                <w:szCs w:val="22"/>
              </w:rPr>
            </w:pPr>
            <w:r w:rsidRPr="0056213B">
              <w:rPr>
                <w:rFonts w:asciiTheme="minorHAnsi" w:hAnsiTheme="minorHAnsi"/>
                <w:sz w:val="22"/>
                <w:szCs w:val="22"/>
              </w:rPr>
              <w:t>This will cater for travel logistics, communications and a little more marketing of our products in our county and regions around it.</w:t>
            </w:r>
          </w:p>
        </w:tc>
        <w:tc>
          <w:tcPr>
            <w:tcW w:w="2250" w:type="dxa"/>
          </w:tcPr>
          <w:p w:rsidR="00243891" w:rsidRPr="0056213B" w:rsidRDefault="00243891" w:rsidP="00CD5919">
            <w:pPr>
              <w:pStyle w:val="NormalWeb"/>
              <w:spacing w:before="0" w:afterLines="200" w:line="276" w:lineRule="auto"/>
              <w:rPr>
                <w:rFonts w:asciiTheme="minorHAnsi" w:hAnsiTheme="minorHAnsi"/>
                <w:sz w:val="22"/>
                <w:szCs w:val="22"/>
              </w:rPr>
            </w:pPr>
            <w:r w:rsidRPr="0056213B">
              <w:rPr>
                <w:rFonts w:asciiTheme="minorHAnsi" w:hAnsiTheme="minorHAnsi"/>
                <w:sz w:val="22"/>
                <w:szCs w:val="22"/>
              </w:rPr>
              <w:t>E</w:t>
            </w:r>
            <w:r>
              <w:rPr>
                <w:rFonts w:asciiTheme="minorHAnsi" w:hAnsiTheme="minorHAnsi"/>
                <w:sz w:val="22"/>
                <w:szCs w:val="22"/>
              </w:rPr>
              <w:t>stimates 80</w:t>
            </w:r>
            <w:r w:rsidRPr="0056213B">
              <w:rPr>
                <w:rFonts w:asciiTheme="minorHAnsi" w:hAnsiTheme="minorHAnsi"/>
                <w:sz w:val="22"/>
                <w:szCs w:val="22"/>
              </w:rPr>
              <w:t>,000</w:t>
            </w:r>
          </w:p>
        </w:tc>
        <w:tc>
          <w:tcPr>
            <w:tcW w:w="1908" w:type="dxa"/>
          </w:tcPr>
          <w:p w:rsidR="00243891" w:rsidRPr="0056213B" w:rsidRDefault="00243891" w:rsidP="00CD5919">
            <w:pPr>
              <w:pStyle w:val="NormalWeb"/>
              <w:spacing w:before="0" w:afterLines="200" w:line="276" w:lineRule="auto"/>
              <w:rPr>
                <w:rFonts w:asciiTheme="minorHAnsi" w:hAnsiTheme="minorHAnsi"/>
                <w:sz w:val="22"/>
                <w:szCs w:val="22"/>
              </w:rPr>
            </w:pPr>
            <w:proofErr w:type="spellStart"/>
            <w:r w:rsidRPr="0056213B">
              <w:rPr>
                <w:rFonts w:asciiTheme="minorHAnsi" w:hAnsiTheme="minorHAnsi"/>
                <w:sz w:val="22"/>
                <w:szCs w:val="22"/>
              </w:rPr>
              <w:t>Kshs</w:t>
            </w:r>
            <w:proofErr w:type="spellEnd"/>
            <w:r w:rsidRPr="0056213B">
              <w:rPr>
                <w:rFonts w:asciiTheme="minorHAnsi" w:hAnsiTheme="minorHAnsi"/>
                <w:sz w:val="22"/>
                <w:szCs w:val="22"/>
              </w:rPr>
              <w:t>. 80,000</w:t>
            </w:r>
          </w:p>
        </w:tc>
      </w:tr>
      <w:tr w:rsidR="00243891" w:rsidRPr="0056213B" w:rsidTr="00CD5919">
        <w:tc>
          <w:tcPr>
            <w:tcW w:w="1728" w:type="dxa"/>
          </w:tcPr>
          <w:p w:rsidR="00243891" w:rsidRPr="0056213B" w:rsidRDefault="00243891" w:rsidP="00CD5919">
            <w:pPr>
              <w:pStyle w:val="NormalWeb"/>
              <w:spacing w:before="0" w:afterLines="200" w:line="276" w:lineRule="auto"/>
              <w:rPr>
                <w:rFonts w:asciiTheme="minorHAnsi" w:hAnsiTheme="minorHAnsi"/>
                <w:sz w:val="22"/>
                <w:szCs w:val="22"/>
              </w:rPr>
            </w:pPr>
            <w:r w:rsidRPr="0056213B">
              <w:rPr>
                <w:rFonts w:asciiTheme="minorHAnsi" w:hAnsiTheme="minorHAnsi"/>
                <w:sz w:val="22"/>
                <w:szCs w:val="22"/>
              </w:rPr>
              <w:t xml:space="preserve">Registering brand name, trade mark and patent </w:t>
            </w:r>
          </w:p>
        </w:tc>
        <w:tc>
          <w:tcPr>
            <w:tcW w:w="3690" w:type="dxa"/>
          </w:tcPr>
          <w:p w:rsidR="00243891" w:rsidRPr="0056213B" w:rsidRDefault="00243891" w:rsidP="00CD5919">
            <w:pPr>
              <w:pStyle w:val="NormalWeb"/>
              <w:spacing w:before="0" w:afterLines="200" w:line="276" w:lineRule="auto"/>
              <w:rPr>
                <w:rFonts w:asciiTheme="minorHAnsi" w:hAnsiTheme="minorHAnsi"/>
                <w:sz w:val="22"/>
                <w:szCs w:val="22"/>
              </w:rPr>
            </w:pPr>
            <w:r w:rsidRPr="0056213B">
              <w:rPr>
                <w:rFonts w:asciiTheme="minorHAnsi" w:hAnsiTheme="minorHAnsi"/>
                <w:sz w:val="22"/>
                <w:szCs w:val="22"/>
              </w:rPr>
              <w:t>This is sometimes a cumbersome process that will require us to have a legal help to draft the necessary documents. This is therefore an approximate figure for lawyer fees and necessary fees for registration of product</w:t>
            </w:r>
            <w:r>
              <w:rPr>
                <w:rFonts w:asciiTheme="minorHAnsi" w:hAnsiTheme="minorHAnsi"/>
                <w:sz w:val="22"/>
                <w:szCs w:val="22"/>
              </w:rPr>
              <w:t xml:space="preserve"> name</w:t>
            </w:r>
            <w:r w:rsidRPr="0056213B">
              <w:rPr>
                <w:rFonts w:asciiTheme="minorHAnsi" w:hAnsiTheme="minorHAnsi"/>
                <w:sz w:val="22"/>
                <w:szCs w:val="22"/>
              </w:rPr>
              <w:t xml:space="preserve">, trade mark and patent. </w:t>
            </w:r>
          </w:p>
        </w:tc>
        <w:tc>
          <w:tcPr>
            <w:tcW w:w="2250" w:type="dxa"/>
          </w:tcPr>
          <w:p w:rsidR="00243891" w:rsidRPr="0056213B" w:rsidRDefault="00243891" w:rsidP="00CD5919">
            <w:pPr>
              <w:pStyle w:val="NormalWeb"/>
              <w:spacing w:before="0" w:afterLines="200" w:line="276" w:lineRule="auto"/>
              <w:rPr>
                <w:rFonts w:asciiTheme="minorHAnsi" w:hAnsiTheme="minorHAnsi"/>
                <w:sz w:val="22"/>
                <w:szCs w:val="22"/>
              </w:rPr>
            </w:pPr>
            <w:r>
              <w:rPr>
                <w:rFonts w:asciiTheme="minorHAnsi" w:hAnsiTheme="minorHAnsi"/>
                <w:sz w:val="22"/>
                <w:szCs w:val="22"/>
              </w:rPr>
              <w:t>Approximately 160</w:t>
            </w:r>
            <w:r w:rsidRPr="0056213B">
              <w:rPr>
                <w:rFonts w:asciiTheme="minorHAnsi" w:hAnsiTheme="minorHAnsi"/>
                <w:sz w:val="22"/>
                <w:szCs w:val="22"/>
              </w:rPr>
              <w:t>,000</w:t>
            </w:r>
          </w:p>
        </w:tc>
        <w:tc>
          <w:tcPr>
            <w:tcW w:w="1908" w:type="dxa"/>
          </w:tcPr>
          <w:p w:rsidR="00243891" w:rsidRPr="0056213B" w:rsidRDefault="00243891" w:rsidP="00CD5919">
            <w:pPr>
              <w:pStyle w:val="NormalWeb"/>
              <w:spacing w:before="0" w:afterLines="200" w:line="276" w:lineRule="auto"/>
              <w:rPr>
                <w:rFonts w:asciiTheme="minorHAnsi" w:hAnsiTheme="minorHAnsi"/>
                <w:sz w:val="22"/>
                <w:szCs w:val="22"/>
              </w:rPr>
            </w:pPr>
            <w:proofErr w:type="spellStart"/>
            <w:r>
              <w:rPr>
                <w:rFonts w:asciiTheme="minorHAnsi" w:hAnsiTheme="minorHAnsi"/>
                <w:sz w:val="22"/>
                <w:szCs w:val="22"/>
              </w:rPr>
              <w:t>Kshs</w:t>
            </w:r>
            <w:proofErr w:type="spellEnd"/>
            <w:r>
              <w:rPr>
                <w:rFonts w:asciiTheme="minorHAnsi" w:hAnsiTheme="minorHAnsi"/>
                <w:sz w:val="22"/>
                <w:szCs w:val="22"/>
              </w:rPr>
              <w:t>. 16</w:t>
            </w:r>
            <w:r w:rsidRPr="0056213B">
              <w:rPr>
                <w:rFonts w:asciiTheme="minorHAnsi" w:hAnsiTheme="minorHAnsi"/>
                <w:sz w:val="22"/>
                <w:szCs w:val="22"/>
              </w:rPr>
              <w:t>0,000</w:t>
            </w:r>
          </w:p>
        </w:tc>
      </w:tr>
      <w:tr w:rsidR="00243891" w:rsidRPr="0056213B" w:rsidTr="00CD5919">
        <w:tc>
          <w:tcPr>
            <w:tcW w:w="1728" w:type="dxa"/>
          </w:tcPr>
          <w:p w:rsidR="00243891" w:rsidRPr="0056213B" w:rsidRDefault="00243891" w:rsidP="00CD5919">
            <w:pPr>
              <w:pStyle w:val="NormalWeb"/>
              <w:spacing w:before="0" w:afterLines="200" w:line="276" w:lineRule="auto"/>
              <w:rPr>
                <w:rFonts w:asciiTheme="minorHAnsi" w:hAnsiTheme="minorHAnsi"/>
                <w:sz w:val="22"/>
                <w:szCs w:val="22"/>
              </w:rPr>
            </w:pPr>
            <w:r>
              <w:rPr>
                <w:rFonts w:asciiTheme="minorHAnsi" w:hAnsiTheme="minorHAnsi"/>
                <w:sz w:val="22"/>
                <w:szCs w:val="22"/>
              </w:rPr>
              <w:t>Miscellaneous</w:t>
            </w:r>
          </w:p>
        </w:tc>
        <w:tc>
          <w:tcPr>
            <w:tcW w:w="3690" w:type="dxa"/>
          </w:tcPr>
          <w:p w:rsidR="00243891" w:rsidRPr="0056213B" w:rsidRDefault="00243891" w:rsidP="00CD5919">
            <w:pPr>
              <w:pStyle w:val="NormalWeb"/>
              <w:spacing w:before="0" w:afterLines="200" w:line="276" w:lineRule="auto"/>
              <w:rPr>
                <w:rFonts w:asciiTheme="minorHAnsi" w:hAnsiTheme="minorHAnsi"/>
                <w:sz w:val="22"/>
                <w:szCs w:val="22"/>
              </w:rPr>
            </w:pPr>
          </w:p>
        </w:tc>
        <w:tc>
          <w:tcPr>
            <w:tcW w:w="2250" w:type="dxa"/>
          </w:tcPr>
          <w:p w:rsidR="00243891" w:rsidRDefault="00243891" w:rsidP="00CD5919">
            <w:pPr>
              <w:pStyle w:val="NormalWeb"/>
              <w:spacing w:before="0" w:afterLines="200" w:line="276" w:lineRule="auto"/>
              <w:rPr>
                <w:rFonts w:asciiTheme="minorHAnsi" w:hAnsiTheme="minorHAnsi"/>
                <w:sz w:val="22"/>
                <w:szCs w:val="22"/>
              </w:rPr>
            </w:pPr>
          </w:p>
        </w:tc>
        <w:tc>
          <w:tcPr>
            <w:tcW w:w="1908" w:type="dxa"/>
          </w:tcPr>
          <w:p w:rsidR="00243891" w:rsidRDefault="00243891" w:rsidP="00CD5919">
            <w:pPr>
              <w:pStyle w:val="NormalWeb"/>
              <w:spacing w:before="0" w:afterLines="200" w:line="276" w:lineRule="auto"/>
              <w:rPr>
                <w:rFonts w:asciiTheme="minorHAnsi" w:hAnsiTheme="minorHAnsi"/>
                <w:sz w:val="22"/>
                <w:szCs w:val="22"/>
              </w:rPr>
            </w:pPr>
            <w:r>
              <w:rPr>
                <w:rFonts w:asciiTheme="minorHAnsi" w:hAnsiTheme="minorHAnsi"/>
                <w:sz w:val="22"/>
                <w:szCs w:val="22"/>
              </w:rPr>
              <w:t>100,000</w:t>
            </w:r>
          </w:p>
        </w:tc>
      </w:tr>
      <w:tr w:rsidR="00243891" w:rsidRPr="0056213B" w:rsidTr="00CD5919">
        <w:tc>
          <w:tcPr>
            <w:tcW w:w="7668" w:type="dxa"/>
            <w:gridSpan w:val="3"/>
          </w:tcPr>
          <w:p w:rsidR="00243891" w:rsidRPr="0056213B" w:rsidRDefault="00243891" w:rsidP="00CD5919">
            <w:pPr>
              <w:pStyle w:val="NormalWeb"/>
              <w:spacing w:before="0" w:afterLines="200" w:line="276" w:lineRule="auto"/>
              <w:jc w:val="center"/>
              <w:rPr>
                <w:rFonts w:asciiTheme="minorHAnsi" w:hAnsiTheme="minorHAnsi"/>
                <w:b/>
                <w:sz w:val="22"/>
                <w:szCs w:val="22"/>
              </w:rPr>
            </w:pPr>
            <w:r w:rsidRPr="0056213B">
              <w:rPr>
                <w:rFonts w:asciiTheme="minorHAnsi" w:hAnsiTheme="minorHAnsi"/>
                <w:b/>
                <w:sz w:val="22"/>
                <w:szCs w:val="22"/>
              </w:rPr>
              <w:t>Grand Total</w:t>
            </w:r>
          </w:p>
        </w:tc>
        <w:tc>
          <w:tcPr>
            <w:tcW w:w="1908" w:type="dxa"/>
          </w:tcPr>
          <w:p w:rsidR="00243891" w:rsidRPr="0056213B" w:rsidRDefault="00243891" w:rsidP="00CD5919">
            <w:pPr>
              <w:pStyle w:val="NormalWeb"/>
              <w:spacing w:before="0" w:afterLines="200" w:line="276" w:lineRule="auto"/>
              <w:rPr>
                <w:rFonts w:asciiTheme="minorHAnsi" w:hAnsiTheme="minorHAnsi"/>
                <w:b/>
                <w:sz w:val="22"/>
                <w:szCs w:val="22"/>
                <w:u w:val="single"/>
              </w:rPr>
            </w:pPr>
            <w:r>
              <w:rPr>
                <w:rFonts w:asciiTheme="minorHAnsi" w:hAnsiTheme="minorHAnsi"/>
                <w:b/>
                <w:sz w:val="22"/>
                <w:szCs w:val="22"/>
                <w:u w:val="single"/>
              </w:rPr>
              <w:t>1,617,340</w:t>
            </w:r>
          </w:p>
          <w:p w:rsidR="00243891" w:rsidRPr="0056213B" w:rsidRDefault="00243891" w:rsidP="00CD5919">
            <w:pPr>
              <w:pStyle w:val="NormalWeb"/>
              <w:spacing w:before="0" w:afterLines="200" w:line="276" w:lineRule="auto"/>
              <w:rPr>
                <w:rFonts w:asciiTheme="minorHAnsi" w:hAnsiTheme="minorHAnsi"/>
                <w:b/>
                <w:sz w:val="22"/>
                <w:szCs w:val="22"/>
                <w:u w:val="single"/>
              </w:rPr>
            </w:pPr>
            <w:r>
              <w:rPr>
                <w:rFonts w:asciiTheme="minorHAnsi" w:hAnsiTheme="minorHAnsi"/>
                <w:b/>
                <w:sz w:val="22"/>
                <w:szCs w:val="22"/>
                <w:u w:val="single"/>
              </w:rPr>
              <w:t xml:space="preserve"> (19, 027 US $</w:t>
            </w:r>
            <w:r w:rsidRPr="0056213B">
              <w:rPr>
                <w:rFonts w:asciiTheme="minorHAnsi" w:hAnsiTheme="minorHAnsi"/>
                <w:b/>
                <w:sz w:val="22"/>
                <w:szCs w:val="22"/>
                <w:u w:val="single"/>
              </w:rPr>
              <w:t>)</w:t>
            </w:r>
          </w:p>
        </w:tc>
      </w:tr>
    </w:tbl>
    <w:p w:rsidR="00243891" w:rsidRPr="0056213B" w:rsidRDefault="00243891" w:rsidP="00243891">
      <w:pPr>
        <w:pStyle w:val="NormalWeb"/>
        <w:spacing w:before="0" w:afterLines="50" w:line="240" w:lineRule="auto"/>
        <w:rPr>
          <w:rFonts w:asciiTheme="minorHAnsi" w:hAnsiTheme="minorHAnsi"/>
          <w:b/>
          <w:sz w:val="22"/>
          <w:szCs w:val="22"/>
          <w:u w:val="single"/>
        </w:rPr>
      </w:pPr>
      <w:r>
        <w:rPr>
          <w:rFonts w:asciiTheme="minorHAnsi" w:hAnsiTheme="minorHAnsi"/>
          <w:b/>
          <w:sz w:val="22"/>
          <w:szCs w:val="22"/>
          <w:u w:val="single"/>
        </w:rPr>
        <w:t>1 US$ = 8</w:t>
      </w:r>
      <w:r w:rsidRPr="0056213B">
        <w:rPr>
          <w:rFonts w:asciiTheme="minorHAnsi" w:hAnsiTheme="minorHAnsi"/>
          <w:b/>
          <w:sz w:val="22"/>
          <w:szCs w:val="22"/>
          <w:u w:val="single"/>
        </w:rPr>
        <w:t>5 Kenya Shillings</w:t>
      </w:r>
    </w:p>
    <w:p w:rsidR="00243891" w:rsidRDefault="00243891" w:rsidP="00243891">
      <w:pPr>
        <w:pStyle w:val="NormalWeb"/>
        <w:spacing w:before="0" w:afterLines="50" w:line="240" w:lineRule="auto"/>
        <w:rPr>
          <w:rStyle w:val="Emphasis"/>
          <w:rFonts w:ascii="Trebuchet MS" w:hAnsi="Trebuchet MS"/>
          <w:sz w:val="22"/>
          <w:szCs w:val="22"/>
        </w:rPr>
      </w:pPr>
    </w:p>
    <w:p w:rsidR="00243891" w:rsidRDefault="00243891" w:rsidP="00243891">
      <w:pPr>
        <w:pStyle w:val="NormalWeb"/>
        <w:spacing w:before="0" w:afterLines="50" w:line="240" w:lineRule="auto"/>
        <w:rPr>
          <w:rStyle w:val="Emphasis"/>
          <w:rFonts w:ascii="Trebuchet MS" w:hAnsi="Trebuchet MS"/>
          <w:sz w:val="22"/>
          <w:szCs w:val="22"/>
        </w:rPr>
      </w:pPr>
      <w:r>
        <w:rPr>
          <w:rStyle w:val="Emphasis"/>
          <w:rFonts w:ascii="Trebuchet MS" w:hAnsi="Trebuchet MS"/>
          <w:sz w:val="22"/>
          <w:szCs w:val="22"/>
        </w:rPr>
        <w:t>All Money/</w:t>
      </w:r>
      <w:proofErr w:type="spellStart"/>
      <w:r>
        <w:rPr>
          <w:rStyle w:val="Emphasis"/>
          <w:rFonts w:ascii="Trebuchet MS" w:hAnsi="Trebuchet MS"/>
          <w:sz w:val="22"/>
          <w:szCs w:val="22"/>
        </w:rPr>
        <w:t>Cheques</w:t>
      </w:r>
      <w:proofErr w:type="spellEnd"/>
      <w:r>
        <w:rPr>
          <w:rStyle w:val="Emphasis"/>
          <w:rFonts w:ascii="Trebuchet MS" w:hAnsi="Trebuchet MS"/>
          <w:sz w:val="22"/>
          <w:szCs w:val="22"/>
        </w:rPr>
        <w:t xml:space="preserve"> payable to:</w:t>
      </w:r>
    </w:p>
    <w:p w:rsidR="00243891" w:rsidRDefault="00243891" w:rsidP="00243891">
      <w:pPr>
        <w:pStyle w:val="NormalWeb"/>
        <w:spacing w:before="0" w:after="0" w:line="276" w:lineRule="auto"/>
        <w:rPr>
          <w:rStyle w:val="Emphasis"/>
          <w:rFonts w:ascii="Trebuchet MS" w:hAnsi="Trebuchet MS"/>
          <w:i w:val="0"/>
          <w:sz w:val="22"/>
          <w:szCs w:val="22"/>
        </w:rPr>
      </w:pPr>
      <w:r w:rsidRPr="00A332ED">
        <w:rPr>
          <w:rStyle w:val="Emphasis"/>
          <w:rFonts w:ascii="Trebuchet MS" w:hAnsi="Trebuchet MS"/>
          <w:sz w:val="22"/>
          <w:szCs w:val="22"/>
        </w:rPr>
        <w:t>Fountain of Hope Youth Initiative Group</w:t>
      </w:r>
    </w:p>
    <w:p w:rsidR="00243891" w:rsidRPr="00A332ED" w:rsidRDefault="00243891" w:rsidP="00243891">
      <w:pPr>
        <w:pStyle w:val="NormalWeb"/>
        <w:spacing w:before="0" w:after="0" w:line="276" w:lineRule="auto"/>
        <w:rPr>
          <w:rFonts w:ascii="Trebuchet MS" w:hAnsi="Trebuchet MS"/>
          <w:iCs/>
          <w:sz w:val="22"/>
          <w:szCs w:val="22"/>
        </w:rPr>
      </w:pPr>
      <w:r>
        <w:rPr>
          <w:rStyle w:val="Emphasis"/>
          <w:rFonts w:ascii="Trebuchet MS" w:hAnsi="Trebuchet MS"/>
          <w:sz w:val="22"/>
          <w:szCs w:val="22"/>
        </w:rPr>
        <w:t xml:space="preserve">Equity Bank, </w:t>
      </w:r>
      <w:proofErr w:type="spellStart"/>
      <w:r>
        <w:rPr>
          <w:rStyle w:val="Emphasis"/>
          <w:rFonts w:ascii="Trebuchet MS" w:hAnsi="Trebuchet MS"/>
          <w:sz w:val="22"/>
          <w:szCs w:val="22"/>
        </w:rPr>
        <w:t>Kiambu</w:t>
      </w:r>
      <w:proofErr w:type="spellEnd"/>
      <w:r>
        <w:rPr>
          <w:rStyle w:val="Emphasis"/>
          <w:rFonts w:ascii="Trebuchet MS" w:hAnsi="Trebuchet MS"/>
          <w:sz w:val="22"/>
          <w:szCs w:val="22"/>
        </w:rPr>
        <w:t xml:space="preserve"> Branch, Account Number: </w:t>
      </w:r>
      <w:r>
        <w:rPr>
          <w:rFonts w:ascii="Helvetica" w:hAnsi="Helvetica"/>
          <w:color w:val="2C2C2C"/>
          <w:sz w:val="18"/>
          <w:szCs w:val="18"/>
          <w:shd w:val="clear" w:color="auto" w:fill="E5E1CA"/>
        </w:rPr>
        <w:t>0640196510349</w:t>
      </w:r>
    </w:p>
    <w:p w:rsidR="00243891" w:rsidRPr="00AD3B67" w:rsidRDefault="00243891" w:rsidP="00243891">
      <w:pPr>
        <w:rPr>
          <w:rFonts w:ascii="Helvetica" w:hAnsi="Helvetica"/>
          <w:color w:val="2C2C2C"/>
          <w:sz w:val="18"/>
          <w:szCs w:val="18"/>
          <w:shd w:val="clear" w:color="auto" w:fill="E5E1CA"/>
        </w:rPr>
      </w:pPr>
      <w:r>
        <w:t xml:space="preserve">Swift Code: </w:t>
      </w:r>
      <w:r>
        <w:rPr>
          <w:rFonts w:ascii="Helvetica" w:hAnsi="Helvetica"/>
          <w:color w:val="2C2C2C"/>
          <w:sz w:val="18"/>
          <w:szCs w:val="18"/>
          <w:shd w:val="clear" w:color="auto" w:fill="E5E1CA"/>
        </w:rPr>
        <w:t>EQBLKENA</w:t>
      </w:r>
    </w:p>
    <w:p w:rsidR="00243891" w:rsidRDefault="00243891" w:rsidP="00243891">
      <w:pPr>
        <w:jc w:val="both"/>
        <w:rPr>
          <w:rFonts w:ascii="Trebuchet MS" w:hAnsi="Trebuchet MS" w:cs="Tahoma"/>
          <w:sz w:val="25"/>
          <w:szCs w:val="25"/>
        </w:rPr>
      </w:pPr>
    </w:p>
    <w:p w:rsidR="003F0D15" w:rsidRDefault="003F0D15"/>
    <w:sectPr w:rsidR="003F0D15" w:rsidSect="003F0D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 Sans">
    <w:altName w:val="Times New Roman"/>
    <w:charset w:val="01"/>
    <w:family w:val="auto"/>
    <w:pitch w:val="variable"/>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528D4"/>
    <w:multiLevelType w:val="hybridMultilevel"/>
    <w:tmpl w:val="1ED2DEFC"/>
    <w:lvl w:ilvl="0" w:tplc="0F8CECFA">
      <w:start w:val="5"/>
      <w:numFmt w:val="bullet"/>
      <w:lvlText w:val="※"/>
      <w:lvlJc w:val="left"/>
      <w:pPr>
        <w:ind w:left="720" w:hanging="360"/>
      </w:pPr>
      <w:rPr>
        <w:rFonts w:ascii="MS Mincho" w:eastAsia="MS Mincho" w:hAnsi="MS Mincho"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3891"/>
    <w:rsid w:val="00243891"/>
    <w:rsid w:val="003F0D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891"/>
    <w:pPr>
      <w:suppressAutoHyphens/>
    </w:pPr>
    <w:rPr>
      <w:rFonts w:ascii="Calibri" w:eastAsia="DejaVu Sans" w:hAnsi="Calibri" w:cs="Calibri"/>
      <w:ker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43891"/>
    <w:rPr>
      <w:i/>
      <w:iCs/>
    </w:rPr>
  </w:style>
  <w:style w:type="paragraph" w:styleId="ListParagraph">
    <w:name w:val="List Paragraph"/>
    <w:basedOn w:val="Normal"/>
    <w:uiPriority w:val="34"/>
    <w:qFormat/>
    <w:rsid w:val="00243891"/>
    <w:pPr>
      <w:ind w:left="720"/>
      <w:contextualSpacing/>
    </w:pPr>
  </w:style>
  <w:style w:type="paragraph" w:styleId="NormalWeb">
    <w:name w:val="Normal (Web)"/>
    <w:basedOn w:val="Normal"/>
    <w:uiPriority w:val="99"/>
    <w:rsid w:val="00243891"/>
    <w:pPr>
      <w:spacing w:before="280" w:after="280" w:line="100" w:lineRule="atLeast"/>
    </w:pPr>
    <w:rPr>
      <w:rFonts w:ascii="Times New Roman" w:eastAsia="Times New Roman" w:hAnsi="Times New Roman" w:cs="Times New Roman"/>
      <w:sz w:val="24"/>
      <w:szCs w:val="24"/>
    </w:rPr>
  </w:style>
  <w:style w:type="table" w:styleId="TableGrid">
    <w:name w:val="Table Grid"/>
    <w:basedOn w:val="TableNormal"/>
    <w:uiPriority w:val="59"/>
    <w:rsid w:val="002438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706</Words>
  <Characters>4028</Characters>
  <Application>Microsoft Office Word</Application>
  <DocSecurity>0</DocSecurity>
  <Lines>33</Lines>
  <Paragraphs>9</Paragraphs>
  <ScaleCrop>false</ScaleCrop>
  <Company>Fountain of Hope life Centre</Company>
  <LinksUpToDate>false</LinksUpToDate>
  <CharactersWithSpaces>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JamesWaruiru</dc:creator>
  <cp:lastModifiedBy>JamesWaruiru</cp:lastModifiedBy>
  <cp:revision>1</cp:revision>
  <dcterms:created xsi:type="dcterms:W3CDTF">2014-10-10T14:55:00Z</dcterms:created>
  <dcterms:modified xsi:type="dcterms:W3CDTF">2014-10-10T14:59:00Z</dcterms:modified>
</cp:coreProperties>
</file>