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74" w:rsidRDefault="003A13E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5pt;margin-top:41.65pt;width:186.35pt;height:110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3A13E3" w:rsidRDefault="003A13E3">
                  <w:r>
                    <w:t>Grace, our team member and treasurer to the board, she spoke to girls who opened up to her their problems that led us realize our failures.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098202" cy="2057400"/>
            <wp:effectExtent l="19050" t="0" r="6948" b="0"/>
            <wp:docPr id="13" name="Picture 13" descr="C:\Users\john\Desktop\grace (800x53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ohn\Desktop\grace (800x532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202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3E3" w:rsidRDefault="003A13E3"/>
    <w:p w:rsidR="003A13E3" w:rsidRDefault="003A13E3">
      <w:r>
        <w:rPr>
          <w:noProof/>
          <w:lang w:eastAsia="zh-TW"/>
        </w:rPr>
        <w:pict>
          <v:shape id="_x0000_s1027" type="#_x0000_t202" style="position:absolute;margin-left:253.5pt;margin-top:7.15pt;width:186.35pt;height:110.6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3A13E3" w:rsidRDefault="003A13E3">
                  <w:r>
                    <w:t>James, our project manager admitting to failures and apologizing to the beneficiaries for not being keen to listen to their issues.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048000" cy="2024063"/>
            <wp:effectExtent l="19050" t="0" r="0" b="0"/>
            <wp:docPr id="14" name="Picture 14" descr="C:\Users\john\Desktop\jim (800x5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ohn\Desktop\jim (800x53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3E3" w:rsidRDefault="003A13E3">
      <w:r>
        <w:rPr>
          <w:noProof/>
          <w:lang w:eastAsia="zh-TW"/>
        </w:rPr>
        <w:pict>
          <v:shape id="_x0000_s1029" type="#_x0000_t202" style="position:absolute;margin-left:253.9pt;margin-top:43.9pt;width:186.35pt;height:110.6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A13E3" w:rsidRDefault="003A13E3">
                  <w:r>
                    <w:t xml:space="preserve">Some beneficiaries in a training session. Here we have encouraged them to speak out without fearing </w:t>
                  </w:r>
                  <w:r w:rsidRPr="003A13E3">
                    <w:t>prejudice</w:t>
                  </w:r>
                  <w:r>
                    <w:t xml:space="preserve"> from the project workers.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098800" cy="2057797"/>
            <wp:effectExtent l="19050" t="0" r="6350" b="0"/>
            <wp:docPr id="16" name="Picture 16" descr="C:\Users\john\Desktop\girls (800x5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ohn\Desktop\girls (800x53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05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3E3" w:rsidRDefault="003A13E3">
      <w:r>
        <w:rPr>
          <w:noProof/>
          <w:lang w:eastAsia="zh-TW"/>
        </w:rPr>
        <w:lastRenderedPageBreak/>
        <w:pict>
          <v:shape id="_x0000_s1030" type="#_x0000_t202" style="position:absolute;margin-left:109.3pt;margin-top:295.5pt;width:186.35pt;height:110.6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A13E3" w:rsidRDefault="003A13E3">
                  <w:proofErr w:type="spellStart"/>
                  <w:r>
                    <w:t>Soni</w:t>
                  </w:r>
                  <w:proofErr w:type="spellEnd"/>
                  <w:r>
                    <w:t xml:space="preserve"> on the left our team member talking to a beneficiary, this was the first girl who spoke negatively on reusable sanitary kits but we </w:t>
                  </w:r>
                  <w:r w:rsidR="00D62CF8">
                    <w:t>quickly dismissed her, to</w:t>
                  </w:r>
                  <w:r>
                    <w:t xml:space="preserve">day we </w:t>
                  </w:r>
                  <w:r w:rsidR="00D62CF8">
                    <w:t>take the guilt and is actually our hero for it is through her we have learnt though our failures.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15" name="Picture 15" descr="C:\Users\john\Desktop\soni &amp; benefici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ohn\Desktop\soni &amp; beneficia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3E3" w:rsidSect="0054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14" w:rsidRDefault="00A84614" w:rsidP="003A13E3">
      <w:pPr>
        <w:spacing w:after="0" w:line="240" w:lineRule="auto"/>
      </w:pPr>
      <w:r>
        <w:separator/>
      </w:r>
    </w:p>
  </w:endnote>
  <w:endnote w:type="continuationSeparator" w:id="0">
    <w:p w:rsidR="00A84614" w:rsidRDefault="00A84614" w:rsidP="003A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14" w:rsidRDefault="00A84614" w:rsidP="003A13E3">
      <w:pPr>
        <w:spacing w:after="0" w:line="240" w:lineRule="auto"/>
      </w:pPr>
      <w:r>
        <w:separator/>
      </w:r>
    </w:p>
  </w:footnote>
  <w:footnote w:type="continuationSeparator" w:id="0">
    <w:p w:rsidR="00A84614" w:rsidRDefault="00A84614" w:rsidP="003A1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3E3"/>
    <w:rsid w:val="003A13E3"/>
    <w:rsid w:val="00540F74"/>
    <w:rsid w:val="00A84614"/>
    <w:rsid w:val="00D6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Fountain of Hope life Centre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JamesWaruiru</dc:creator>
  <cp:lastModifiedBy>JamesWaruiru</cp:lastModifiedBy>
  <cp:revision>1</cp:revision>
  <dcterms:created xsi:type="dcterms:W3CDTF">2014-10-09T00:17:00Z</dcterms:created>
  <dcterms:modified xsi:type="dcterms:W3CDTF">2014-10-09T00:34:00Z</dcterms:modified>
</cp:coreProperties>
</file>