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25" w:rsidRPr="00152F4F" w:rsidRDefault="00C11525" w:rsidP="00C11525">
      <w:pPr>
        <w:autoSpaceDE w:val="0"/>
        <w:autoSpaceDN w:val="0"/>
        <w:adjustRightInd w:val="0"/>
        <w:jc w:val="left"/>
      </w:pPr>
      <w:r w:rsidRPr="00152F4F">
        <w:rPr>
          <w:b/>
        </w:rPr>
        <w:t>Organization</w:t>
      </w:r>
      <w:r w:rsidRPr="00152F4F">
        <w:t>: Riruta United Women Empowerment Programme</w:t>
      </w:r>
    </w:p>
    <w:p w:rsidR="00C11525" w:rsidRPr="00152F4F" w:rsidRDefault="00C11525" w:rsidP="00C11525">
      <w:pPr>
        <w:autoSpaceDE w:val="0"/>
        <w:autoSpaceDN w:val="0"/>
        <w:adjustRightInd w:val="0"/>
        <w:jc w:val="left"/>
      </w:pPr>
      <w:r w:rsidRPr="00152F4F">
        <w:rPr>
          <w:b/>
        </w:rPr>
        <w:t>Contact Person</w:t>
      </w:r>
      <w:r w:rsidRPr="00152F4F">
        <w:t>: Anne Baraza, Chief Executive Officer</w:t>
      </w:r>
    </w:p>
    <w:p w:rsidR="00C11525" w:rsidRPr="00152F4F" w:rsidRDefault="00C11525" w:rsidP="00C11525">
      <w:pPr>
        <w:autoSpaceDE w:val="0"/>
        <w:autoSpaceDN w:val="0"/>
        <w:adjustRightInd w:val="0"/>
        <w:jc w:val="left"/>
      </w:pPr>
    </w:p>
    <w:p w:rsidR="00C11525" w:rsidRPr="00152F4F" w:rsidRDefault="00C11525" w:rsidP="00C11525">
      <w:pPr>
        <w:autoSpaceDE w:val="0"/>
        <w:autoSpaceDN w:val="0"/>
        <w:adjustRightInd w:val="0"/>
        <w:jc w:val="left"/>
        <w:rPr>
          <w:color w:val="0000FF"/>
        </w:rPr>
      </w:pPr>
      <w:r w:rsidRPr="00152F4F">
        <w:rPr>
          <w:b/>
        </w:rPr>
        <w:t>Project Topic</w:t>
      </w:r>
      <w:r w:rsidRPr="00152F4F">
        <w:t xml:space="preserve">: Prevention with Positives (PwP) for advancing HIV/AIDS prevention, care and </w:t>
      </w:r>
      <w:r w:rsidR="00501A0B">
        <w:t>treatment in identified slums of</w:t>
      </w:r>
      <w:r w:rsidRPr="00152F4F">
        <w:t xml:space="preserve"> Nairobi, Kenya.</w:t>
      </w:r>
    </w:p>
    <w:p w:rsidR="00C11525" w:rsidRPr="00152F4F" w:rsidRDefault="00C11525" w:rsidP="00C11525">
      <w:pPr>
        <w:autoSpaceDE w:val="0"/>
        <w:autoSpaceDN w:val="0"/>
        <w:adjustRightInd w:val="0"/>
        <w:rPr>
          <w:b/>
          <w:bCs/>
          <w:color w:val="000000"/>
        </w:rPr>
      </w:pPr>
    </w:p>
    <w:p w:rsidR="00C11525" w:rsidRPr="00152F4F" w:rsidRDefault="00C11525" w:rsidP="00C11525">
      <w:pPr>
        <w:autoSpaceDE w:val="0"/>
        <w:autoSpaceDN w:val="0"/>
        <w:adjustRightInd w:val="0"/>
        <w:rPr>
          <w:b/>
          <w:bCs/>
          <w:color w:val="000000"/>
        </w:rPr>
      </w:pPr>
    </w:p>
    <w:p w:rsidR="00C11525" w:rsidRPr="00152F4F" w:rsidRDefault="00C11525" w:rsidP="00C11525">
      <w:pPr>
        <w:autoSpaceDE w:val="0"/>
        <w:autoSpaceDN w:val="0"/>
        <w:adjustRightInd w:val="0"/>
        <w:rPr>
          <w:b/>
          <w:bCs/>
          <w:color w:val="000000"/>
        </w:rPr>
      </w:pPr>
    </w:p>
    <w:p w:rsidR="00C11525" w:rsidRPr="00152F4F" w:rsidRDefault="00C11525" w:rsidP="00C11525">
      <w:pPr>
        <w:autoSpaceDE w:val="0"/>
        <w:autoSpaceDN w:val="0"/>
        <w:adjustRightInd w:val="0"/>
        <w:rPr>
          <w:bCs/>
          <w:color w:val="000000"/>
        </w:rPr>
      </w:pPr>
    </w:p>
    <w:p w:rsidR="00C11525" w:rsidRPr="00152F4F" w:rsidRDefault="00C11525" w:rsidP="00C11525">
      <w:pPr>
        <w:autoSpaceDE w:val="0"/>
        <w:autoSpaceDN w:val="0"/>
        <w:adjustRightInd w:val="0"/>
        <w:rPr>
          <w:i/>
        </w:rPr>
      </w:pPr>
      <w:r w:rsidRPr="00152F4F">
        <w:rPr>
          <w:b/>
          <w:bCs/>
          <w:color w:val="000000"/>
        </w:rPr>
        <w:t xml:space="preserve">  </w:t>
      </w:r>
      <w:r w:rsidRPr="00152F4F">
        <w:rPr>
          <w:b/>
          <w:bCs/>
          <w:color w:val="000000"/>
          <w:u w:val="single"/>
        </w:rPr>
        <w:t>PROPOSAL SUMMARY</w:t>
      </w:r>
      <w:r w:rsidRPr="00152F4F">
        <w:rPr>
          <w:bCs/>
          <w:color w:val="000000"/>
        </w:rPr>
        <w:t xml:space="preserve">   </w:t>
      </w:r>
    </w:p>
    <w:p w:rsidR="00C11525" w:rsidRPr="00152F4F" w:rsidRDefault="00C11525" w:rsidP="00C11525">
      <w:pPr>
        <w:autoSpaceDE w:val="0"/>
        <w:autoSpaceDN w:val="0"/>
        <w:adjustRightInd w:val="0"/>
        <w:rPr>
          <w:bCs/>
          <w:color w:val="000000"/>
        </w:rPr>
      </w:pPr>
      <w:r w:rsidRPr="00152F4F">
        <w:rPr>
          <w:i/>
        </w:rPr>
        <w:t xml:space="preserve">  </w:t>
      </w:r>
    </w:p>
    <w:p w:rsidR="00C11525" w:rsidRPr="00152F4F" w:rsidRDefault="00C11525" w:rsidP="00C11525">
      <w:pPr>
        <w:numPr>
          <w:ilvl w:val="0"/>
          <w:numId w:val="1"/>
        </w:numPr>
        <w:tabs>
          <w:tab w:val="clear" w:pos="720"/>
          <w:tab w:val="num" w:pos="360"/>
        </w:tabs>
        <w:ind w:left="360"/>
        <w:rPr>
          <w:b/>
        </w:rPr>
      </w:pPr>
      <w:r w:rsidRPr="00152F4F">
        <w:rPr>
          <w:b/>
        </w:rPr>
        <w:t>DESCRIPTION OF SITUATION NECESSITATING REQUEST:</w:t>
      </w:r>
    </w:p>
    <w:p w:rsidR="00C11525" w:rsidRPr="00152F4F" w:rsidRDefault="00C11525" w:rsidP="00C11525">
      <w:pPr>
        <w:rPr>
          <w:rFonts w:eastAsia="Calibri"/>
          <w:lang w:val="en-GB"/>
        </w:rPr>
      </w:pPr>
      <w:r w:rsidRPr="00152F4F">
        <w:rPr>
          <w:i/>
        </w:rPr>
        <w:t xml:space="preserve">  </w:t>
      </w:r>
      <w:r w:rsidRPr="00152F4F">
        <w:rPr>
          <w:rFonts w:eastAsia="Calibri"/>
          <w:lang w:val="en-GB"/>
        </w:rPr>
        <w:t>According to the World Health Organization’s 2007, AIDS Epidemic Update the HIV pandemic remains the most serious of infectious disease challenges to public health today with Sub-Saharan Africa being the most seriously affected region. However, KAIS report shows low levels of knowledge of HIV status among majority of Kenyans, with only 36% of the Kenya adults aged 15-64 years having ever tested for HIV and received their results . Research has shown that about 80% of the people living with HIV do not have correct knowledge of their HIV status hence missing the grand opportunities to commence care and treatment.</w:t>
      </w:r>
    </w:p>
    <w:p w:rsidR="00C11525" w:rsidRPr="00152F4F" w:rsidRDefault="00C11525" w:rsidP="00C11525">
      <w:pPr>
        <w:rPr>
          <w:rFonts w:eastAsia="Calibri"/>
          <w:lang w:val="en-GB"/>
        </w:rPr>
      </w:pPr>
    </w:p>
    <w:p w:rsidR="00C11525" w:rsidRPr="00152F4F" w:rsidRDefault="00C11525" w:rsidP="00C11525">
      <w:pPr>
        <w:spacing w:after="200" w:line="276" w:lineRule="auto"/>
        <w:rPr>
          <w:rFonts w:eastAsia="Calibri"/>
          <w:lang w:val="en-GB"/>
        </w:rPr>
      </w:pPr>
      <w:r w:rsidRPr="00152F4F">
        <w:rPr>
          <w:rFonts w:eastAsia="Calibri"/>
          <w:lang w:val="en-GB"/>
        </w:rPr>
        <w:t>In Kenya 6% of all married/cohabiting couples, are HIV discordant and nearly 50% of all married/cohabiting HIV+ men and women have an HIV uninfected partner.</w:t>
      </w:r>
    </w:p>
    <w:p w:rsidR="00C11525" w:rsidRPr="00152F4F" w:rsidRDefault="00C11525" w:rsidP="00C11525">
      <w:pPr>
        <w:spacing w:after="200" w:line="276" w:lineRule="auto"/>
        <w:rPr>
          <w:rFonts w:eastAsia="Calibri"/>
          <w:lang w:val="en-GB"/>
        </w:rPr>
      </w:pPr>
      <w:r w:rsidRPr="00152F4F">
        <w:rPr>
          <w:rFonts w:eastAsia="Calibri"/>
          <w:lang w:val="en-GB"/>
        </w:rPr>
        <w:t>This group of people also continues to expose other uninfected people to HIV besides exposing themselves to more re -infections. Therefore, with a reported 45% discordance rate, it means that there is an urgent and timely need for partners to know their HIV status in order to prevent infection to the ones who are not infected.</w:t>
      </w:r>
    </w:p>
    <w:p w:rsidR="00C11525" w:rsidRPr="00152F4F" w:rsidRDefault="00C11525" w:rsidP="00C11525">
      <w:pPr>
        <w:spacing w:after="200" w:line="276" w:lineRule="auto"/>
        <w:rPr>
          <w:rFonts w:eastAsia="Calibri"/>
          <w:lang w:val="en-GB"/>
        </w:rPr>
      </w:pPr>
      <w:r w:rsidRPr="00152F4F">
        <w:rPr>
          <w:rFonts w:eastAsia="Calibri"/>
          <w:lang w:val="en-GB"/>
        </w:rPr>
        <w:t>Access to treatment and care is very essential for Prevention with Positives (PwP) in our communities.</w:t>
      </w:r>
    </w:p>
    <w:p w:rsidR="00C11525" w:rsidRPr="00152F4F" w:rsidRDefault="00C11525" w:rsidP="00C11525">
      <w:pPr>
        <w:spacing w:after="200"/>
        <w:rPr>
          <w:rFonts w:eastAsia="Calibri"/>
        </w:rPr>
      </w:pPr>
      <w:r w:rsidRPr="00152F4F">
        <w:rPr>
          <w:rFonts w:eastAsia="Calibri"/>
        </w:rPr>
        <w:t xml:space="preserve">Access to treatment and care is very essential for Prevention with Positives (PwP) </w:t>
      </w:r>
      <w:r w:rsidR="00797B0B">
        <w:rPr>
          <w:rFonts w:eastAsia="Calibri"/>
        </w:rPr>
        <w:t xml:space="preserve">among them: </w:t>
      </w:r>
      <w:r w:rsidRPr="00152F4F">
        <w:rPr>
          <w:rFonts w:eastAsia="Calibri"/>
        </w:rPr>
        <w:t>Lesbian, Gay and Bisexual (LGB) persons in our communities. Stigma, discrimination and homophobia against LGB living with HIV drive them further away from HIV prevention, treatment, care and support services.</w:t>
      </w:r>
    </w:p>
    <w:p w:rsidR="00C11525" w:rsidRPr="00152F4F" w:rsidRDefault="00C11525" w:rsidP="00C11525">
      <w:pPr>
        <w:spacing w:after="200"/>
        <w:rPr>
          <w:rFonts w:eastAsia="Calibri"/>
        </w:rPr>
      </w:pPr>
      <w:r w:rsidRPr="00152F4F">
        <w:rPr>
          <w:rFonts w:eastAsia="Calibri"/>
        </w:rPr>
        <w:t>Therefore with a high number of lesbian and gay  HIV infected persons not knowing there HIV status, it becomes difficult for outreach and calls for the need to use different initiatives and strategies of outreach. It is a fact that stigma, homophobia and transphobia must be addressed and tackled both at the individual and community levels to ensure increased access to HIV prevention messages as well as  treatment  and care among the Lesbian, Gay and Bisexual persons living  in our respective communities.</w:t>
      </w:r>
    </w:p>
    <w:p w:rsidR="00C11525" w:rsidRPr="00152F4F" w:rsidRDefault="00C11525" w:rsidP="00C11525">
      <w:pPr>
        <w:spacing w:after="200"/>
        <w:rPr>
          <w:rFonts w:eastAsia="Calibri"/>
        </w:rPr>
      </w:pPr>
    </w:p>
    <w:p w:rsidR="00C11525" w:rsidRPr="00152F4F" w:rsidRDefault="00C11525" w:rsidP="00C11525">
      <w:pPr>
        <w:spacing w:after="200"/>
        <w:rPr>
          <w:rFonts w:eastAsia="Calibri"/>
        </w:rPr>
      </w:pPr>
      <w:r w:rsidRPr="00152F4F">
        <w:rPr>
          <w:rFonts w:eastAsia="Calibri"/>
        </w:rPr>
        <w:lastRenderedPageBreak/>
        <w:t xml:space="preserve">According to the needs assessment survey carried out by RUWEPO, it was noted that the most vulnerable and marginalized persons in the community are lesbians and gay, and it is worse when they are persons living with AIDS. The organization through this proposal, intends to scale up its HIV </w:t>
      </w:r>
      <w:r w:rsidR="00797B0B">
        <w:rPr>
          <w:rFonts w:eastAsia="Calibri"/>
        </w:rPr>
        <w:t>prevention messages to PwP among them the</w:t>
      </w:r>
      <w:r w:rsidRPr="00152F4F">
        <w:rPr>
          <w:rFonts w:eastAsia="Calibri"/>
        </w:rPr>
        <w:t xml:space="preserve"> gay and lesbian living positively as an approach of strengthening reduction of homophobia/transphobia and HIV/AIDS prevention, care and treatment of Lesbian, Gay, Bisexual persons living positively with HIV towards the total war against AIDS in Kenya.</w:t>
      </w:r>
    </w:p>
    <w:p w:rsidR="00C11525" w:rsidRPr="00152F4F" w:rsidRDefault="00C11525" w:rsidP="00C11525">
      <w:pPr>
        <w:rPr>
          <w:b/>
        </w:rPr>
      </w:pPr>
    </w:p>
    <w:p w:rsidR="00C11525" w:rsidRPr="00152F4F" w:rsidRDefault="00C11525" w:rsidP="00C11525">
      <w:pPr>
        <w:numPr>
          <w:ilvl w:val="0"/>
          <w:numId w:val="1"/>
        </w:numPr>
        <w:tabs>
          <w:tab w:val="clear" w:pos="720"/>
          <w:tab w:val="num" w:pos="360"/>
        </w:tabs>
        <w:ind w:left="360"/>
        <w:rPr>
          <w:b/>
        </w:rPr>
      </w:pPr>
      <w:r w:rsidRPr="00152F4F">
        <w:rPr>
          <w:b/>
        </w:rPr>
        <w:t>PROJECT GOAL:</w:t>
      </w:r>
    </w:p>
    <w:p w:rsidR="00C11525" w:rsidRPr="00152F4F" w:rsidRDefault="00C11525" w:rsidP="00C11525">
      <w:pPr>
        <w:rPr>
          <w:i/>
        </w:rPr>
      </w:pPr>
      <w:r w:rsidRPr="00152F4F">
        <w:rPr>
          <w:i/>
        </w:rPr>
        <w:t xml:space="preserve"> </w:t>
      </w:r>
    </w:p>
    <w:p w:rsidR="00C11525" w:rsidRPr="00152F4F" w:rsidRDefault="00C11525" w:rsidP="00C11525"/>
    <w:p w:rsidR="00C11525" w:rsidRPr="00152F4F" w:rsidRDefault="00C11525" w:rsidP="00C11525">
      <w:pPr>
        <w:spacing w:after="200" w:line="276" w:lineRule="auto"/>
        <w:rPr>
          <w:rFonts w:eastAsia="Calibri"/>
        </w:rPr>
      </w:pPr>
      <w:r w:rsidRPr="00152F4F">
        <w:rPr>
          <w:rFonts w:eastAsia="Calibri"/>
        </w:rPr>
        <w:t xml:space="preserve">Riruta United Women Empowerment Programme NGO proposes to use the grant funding to strengthen the Nairobi community in supporting PwP in implementing the HIV prevention initiatives while supporting those in need of treatment within the community. </w:t>
      </w:r>
    </w:p>
    <w:p w:rsidR="00C11525" w:rsidRPr="00152F4F" w:rsidRDefault="00C11525" w:rsidP="00C11525">
      <w:pPr>
        <w:spacing w:after="200" w:line="276" w:lineRule="auto"/>
        <w:rPr>
          <w:rFonts w:eastAsia="Calibri"/>
        </w:rPr>
      </w:pPr>
      <w:r w:rsidRPr="00152F4F">
        <w:rPr>
          <w:rFonts w:eastAsia="Calibri"/>
        </w:rPr>
        <w:t>The main aim of undertaking this proposed project is to empower the community around Nairobi slums using PwP to support and appreciate the persons and reduce stigma and fear in effective HIV/AIDS prevention and management.</w:t>
      </w:r>
    </w:p>
    <w:p w:rsidR="00C11525" w:rsidRPr="00152F4F" w:rsidRDefault="00C11525" w:rsidP="00C11525">
      <w:pPr>
        <w:rPr>
          <w:b/>
        </w:rPr>
      </w:pPr>
    </w:p>
    <w:p w:rsidR="00C11525" w:rsidRPr="00152F4F" w:rsidRDefault="00C11525" w:rsidP="00C11525">
      <w:pPr>
        <w:numPr>
          <w:ilvl w:val="0"/>
          <w:numId w:val="1"/>
        </w:numPr>
        <w:tabs>
          <w:tab w:val="clear" w:pos="720"/>
          <w:tab w:val="num" w:pos="360"/>
        </w:tabs>
        <w:ind w:left="360"/>
        <w:rPr>
          <w:b/>
        </w:rPr>
      </w:pPr>
      <w:r w:rsidRPr="00152F4F">
        <w:rPr>
          <w:b/>
        </w:rPr>
        <w:t>PROJECT DETAILS:</w:t>
      </w:r>
    </w:p>
    <w:p w:rsidR="00C11525" w:rsidRPr="00152F4F" w:rsidRDefault="00C11525" w:rsidP="00C11525">
      <w:pPr>
        <w:rPr>
          <w:i/>
        </w:rPr>
      </w:pPr>
    </w:p>
    <w:p w:rsidR="00C11525" w:rsidRPr="00152F4F" w:rsidRDefault="00C11525" w:rsidP="00C11525">
      <w:pPr>
        <w:rPr>
          <w:i/>
        </w:rPr>
      </w:pPr>
    </w:p>
    <w:p w:rsidR="00C11525" w:rsidRPr="00152F4F" w:rsidRDefault="00C11525" w:rsidP="00C11525">
      <w:pPr>
        <w:ind w:left="360"/>
        <w:rPr>
          <w:b/>
        </w:rPr>
      </w:pPr>
      <w:r w:rsidRPr="00152F4F">
        <w:rPr>
          <w:b/>
        </w:rPr>
        <w:t xml:space="preserve">Recipients or Beneficiaries </w:t>
      </w:r>
    </w:p>
    <w:p w:rsidR="00C11525" w:rsidRPr="00152F4F" w:rsidRDefault="00C11525" w:rsidP="00501A0B">
      <w:pPr>
        <w:spacing w:after="200" w:line="276" w:lineRule="auto"/>
        <w:jc w:val="left"/>
        <w:rPr>
          <w:rFonts w:eastAsia="Calibri"/>
        </w:rPr>
      </w:pPr>
      <w:r w:rsidRPr="00152F4F">
        <w:rPr>
          <w:rFonts w:eastAsia="Calibri"/>
        </w:rPr>
        <w:t xml:space="preserve">Riruta United Women Empowerment Programme proposes to use the project grant funding to strengthen the </w:t>
      </w:r>
      <w:r w:rsidR="00501A0B">
        <w:rPr>
          <w:rFonts w:eastAsia="Calibri"/>
        </w:rPr>
        <w:t>Prevention with the Positives (PwP)</w:t>
      </w:r>
      <w:r w:rsidR="002C0B3C">
        <w:rPr>
          <w:rFonts w:eastAsia="Calibri"/>
        </w:rPr>
        <w:t xml:space="preserve"> </w:t>
      </w:r>
      <w:r w:rsidR="00501A0B">
        <w:rPr>
          <w:rFonts w:eastAsia="Calibri"/>
        </w:rPr>
        <w:t xml:space="preserve">in the slums of Ngando, Lenana, Mitego, Karinde and Kawangware of </w:t>
      </w:r>
      <w:r w:rsidRPr="00152F4F">
        <w:rPr>
          <w:rFonts w:eastAsia="Calibri"/>
        </w:rPr>
        <w:t xml:space="preserve"> Nairobi community in supporting Prevention with Positives in implementing the HIV prevention initiatives while supporting those in need of treatment within the community.</w:t>
      </w:r>
    </w:p>
    <w:p w:rsidR="00C11525" w:rsidRPr="00152F4F" w:rsidRDefault="00C11525" w:rsidP="00C11525">
      <w:pPr>
        <w:spacing w:after="200" w:line="276" w:lineRule="auto"/>
        <w:rPr>
          <w:rFonts w:eastAsia="Calibri"/>
          <w:b/>
        </w:rPr>
      </w:pPr>
      <w:r w:rsidRPr="00152F4F">
        <w:rPr>
          <w:rFonts w:eastAsia="Calibri"/>
          <w:b/>
        </w:rPr>
        <w:t>Expected Outputs</w:t>
      </w:r>
    </w:p>
    <w:p w:rsidR="00C11525" w:rsidRPr="00152F4F" w:rsidRDefault="00C11525" w:rsidP="00C11525">
      <w:pPr>
        <w:spacing w:after="200" w:line="276" w:lineRule="auto"/>
        <w:rPr>
          <w:rFonts w:eastAsia="Calibri"/>
        </w:rPr>
      </w:pPr>
      <w:r w:rsidRPr="00152F4F">
        <w:rPr>
          <w:rFonts w:eastAsia="Calibri"/>
        </w:rPr>
        <w:t xml:space="preserve">1.  Empowered communities of about 8000 persons to effectively address holistically HIV related stigma and discrimination </w:t>
      </w:r>
      <w:r w:rsidR="00501A0B">
        <w:rPr>
          <w:rFonts w:eastAsia="Calibri"/>
        </w:rPr>
        <w:t>HIV infected and affected persons</w:t>
      </w:r>
      <w:r w:rsidRPr="00152F4F">
        <w:rPr>
          <w:rFonts w:eastAsia="Calibri"/>
        </w:rPr>
        <w:t>.</w:t>
      </w:r>
    </w:p>
    <w:p w:rsidR="00C11525" w:rsidRPr="00152F4F" w:rsidRDefault="00C11525" w:rsidP="00C11525">
      <w:pPr>
        <w:spacing w:after="200" w:line="276" w:lineRule="auto"/>
        <w:rPr>
          <w:rFonts w:eastAsia="Calibri"/>
        </w:rPr>
      </w:pPr>
      <w:r w:rsidRPr="00152F4F">
        <w:rPr>
          <w:rFonts w:eastAsia="Calibri"/>
        </w:rPr>
        <w:t>2. Increased access to HIV prevention messages, care and treatment by 500 persons and their partners/families.</w:t>
      </w:r>
    </w:p>
    <w:p w:rsidR="00C11525" w:rsidRPr="00152F4F" w:rsidRDefault="00C11525" w:rsidP="00C11525">
      <w:pPr>
        <w:spacing w:after="200" w:line="276" w:lineRule="auto"/>
        <w:rPr>
          <w:rFonts w:eastAsia="Calibri"/>
        </w:rPr>
      </w:pPr>
      <w:r w:rsidRPr="00152F4F">
        <w:rPr>
          <w:rFonts w:eastAsia="Calibri"/>
        </w:rPr>
        <w:t>3.  Increased participation by 800 persons living positively with AIDS in community based HIV prevention, care and treatment activities.</w:t>
      </w:r>
    </w:p>
    <w:p w:rsidR="00C11525" w:rsidRPr="00152F4F" w:rsidRDefault="00C11525" w:rsidP="00501A0B">
      <w:pPr>
        <w:spacing w:after="200" w:line="276" w:lineRule="auto"/>
        <w:jc w:val="left"/>
        <w:rPr>
          <w:rFonts w:eastAsia="Calibri"/>
        </w:rPr>
      </w:pPr>
      <w:r w:rsidRPr="00152F4F">
        <w:rPr>
          <w:rFonts w:eastAsia="Calibri"/>
        </w:rPr>
        <w:t>4. Strengthened PwP networks for advancing effective public health approach in our community of about 500 people</w:t>
      </w:r>
    </w:p>
    <w:p w:rsidR="00C11525" w:rsidRPr="00152F4F" w:rsidRDefault="00C11525" w:rsidP="00C11525">
      <w:pPr>
        <w:autoSpaceDE w:val="0"/>
        <w:autoSpaceDN w:val="0"/>
        <w:adjustRightInd w:val="0"/>
        <w:ind w:firstLine="360"/>
        <w:rPr>
          <w:i/>
          <w:color w:val="000000"/>
        </w:rPr>
      </w:pPr>
    </w:p>
    <w:p w:rsidR="00C11525" w:rsidRPr="00152F4F" w:rsidRDefault="00C11525" w:rsidP="00C11525">
      <w:pPr>
        <w:rPr>
          <w:b/>
        </w:rPr>
      </w:pPr>
      <w:r w:rsidRPr="00152F4F">
        <w:rPr>
          <w:b/>
        </w:rPr>
        <w:lastRenderedPageBreak/>
        <w:t>Management:</w:t>
      </w:r>
    </w:p>
    <w:p w:rsidR="00C11525" w:rsidRPr="00152F4F" w:rsidRDefault="00C11525" w:rsidP="00C11525">
      <w:pPr>
        <w:ind w:left="360"/>
        <w:rPr>
          <w:i/>
        </w:rPr>
      </w:pPr>
    </w:p>
    <w:p w:rsidR="00C11525" w:rsidRPr="00152F4F" w:rsidRDefault="00C11525" w:rsidP="00C11525">
      <w:pPr>
        <w:ind w:left="360"/>
        <w:rPr>
          <w:i/>
        </w:rPr>
      </w:pPr>
    </w:p>
    <w:p w:rsidR="00C11525" w:rsidRPr="00152F4F" w:rsidRDefault="00C11525" w:rsidP="00C11525">
      <w:pPr>
        <w:ind w:left="360"/>
        <w:rPr>
          <w:i/>
        </w:rPr>
      </w:pPr>
    </w:p>
    <w:p w:rsidR="00C11525" w:rsidRPr="00152F4F" w:rsidRDefault="00C11525" w:rsidP="00C11525">
      <w:pPr>
        <w:ind w:left="360"/>
        <w:rPr>
          <w:i/>
        </w:rPr>
      </w:pPr>
    </w:p>
    <w:p w:rsidR="00C11525" w:rsidRPr="00152F4F" w:rsidRDefault="00C11525" w:rsidP="00C11525">
      <w:pPr>
        <w:ind w:left="360"/>
        <w:rPr>
          <w:i/>
        </w:rPr>
      </w:pPr>
    </w:p>
    <w:p w:rsidR="00C11525" w:rsidRPr="00152F4F" w:rsidRDefault="00C11525" w:rsidP="00C11525">
      <w:pPr>
        <w:ind w:left="360"/>
        <w:rPr>
          <w:i/>
        </w:rPr>
      </w:pPr>
    </w:p>
    <w:p w:rsidR="00C11525" w:rsidRPr="00152F4F" w:rsidRDefault="00C11525" w:rsidP="00C11525">
      <w:pPr>
        <w:spacing w:after="200" w:line="276" w:lineRule="auto"/>
        <w:rPr>
          <w:rFonts w:eastAsia="Calibri"/>
        </w:rPr>
      </w:pPr>
      <w:r w:rsidRPr="00152F4F">
        <w:rPr>
          <w:rFonts w:eastAsia="Calibri"/>
          <w:b/>
          <w:noProof/>
        </w:rPr>
        <w:drawing>
          <wp:inline distT="0" distB="0" distL="0" distR="0">
            <wp:extent cx="5489829" cy="3200400"/>
            <wp:effectExtent l="1905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11525" w:rsidRPr="00152F4F" w:rsidRDefault="00C11525" w:rsidP="00C11525">
      <w:pPr>
        <w:rPr>
          <w:i/>
        </w:rPr>
      </w:pPr>
    </w:p>
    <w:p w:rsidR="00C11525" w:rsidRPr="00152F4F" w:rsidRDefault="00C11525" w:rsidP="00C11525">
      <w:pPr>
        <w:ind w:left="360"/>
        <w:rPr>
          <w:i/>
        </w:rPr>
      </w:pPr>
    </w:p>
    <w:p w:rsidR="00C11525" w:rsidRPr="00152F4F" w:rsidRDefault="00C11525" w:rsidP="00C11525">
      <w:pPr>
        <w:rPr>
          <w:i/>
        </w:rPr>
      </w:pPr>
    </w:p>
    <w:p w:rsidR="00C11525" w:rsidRPr="00152F4F" w:rsidRDefault="00C11525" w:rsidP="002C0B3C">
      <w:pPr>
        <w:ind w:left="360"/>
        <w:jc w:val="left"/>
      </w:pPr>
      <w:r w:rsidRPr="00152F4F">
        <w:t>Mrs. Anne Baraza who is the CEO will be in-charge of the overall project implementation, monitoring, evaluation and reporting. She is a holder of a bachelor’s degree in education, Master of Arts degree in English and a Postgraduate diploma in Counseling with a wide experience in community development and gender issues. She was crowned in 2008 by Linda Bales of General Board of Church and Society for her sacrifice and dedication to the suffering and marginalized humanity in Africa. Anne and her husband, Rev. John Makokha was awarded the finalist’s certificate of the Voice in the Wilderness by Reconciling Ministries Network.</w:t>
      </w:r>
    </w:p>
    <w:p w:rsidR="00C11525" w:rsidRPr="00152F4F" w:rsidRDefault="00C11525" w:rsidP="00C11525">
      <w:pPr>
        <w:rPr>
          <w:b/>
        </w:rPr>
      </w:pPr>
    </w:p>
    <w:p w:rsidR="00C11525" w:rsidRPr="00152F4F" w:rsidRDefault="00C11525" w:rsidP="00C11525">
      <w:pPr>
        <w:ind w:left="360"/>
        <w:rPr>
          <w:b/>
        </w:rPr>
      </w:pPr>
      <w:r w:rsidRPr="00152F4F">
        <w:rPr>
          <w:b/>
        </w:rPr>
        <w:t>Staffing:</w:t>
      </w:r>
    </w:p>
    <w:p w:rsidR="00C11525" w:rsidRPr="00152F4F" w:rsidRDefault="00C11525" w:rsidP="00C11525">
      <w:pPr>
        <w:ind w:left="360"/>
        <w:rPr>
          <w:i/>
        </w:rPr>
      </w:pPr>
      <w:r w:rsidRPr="00152F4F">
        <w:rPr>
          <w:i/>
        </w:rPr>
        <w:t xml:space="preserve"> </w:t>
      </w:r>
    </w:p>
    <w:p w:rsidR="00C11525" w:rsidRPr="00152F4F" w:rsidRDefault="00C11525" w:rsidP="00C11525">
      <w:pPr>
        <w:ind w:left="360"/>
        <w:rPr>
          <w:i/>
        </w:rPr>
      </w:pPr>
    </w:p>
    <w:p w:rsidR="00C11525" w:rsidRPr="00152F4F" w:rsidRDefault="00C11525" w:rsidP="00C11525">
      <w:pPr>
        <w:ind w:left="360"/>
      </w:pPr>
      <w:r w:rsidRPr="00152F4F">
        <w:t>Anne Baraza, CEO- Overall management, coordination and supervision of the project- Full time</w:t>
      </w:r>
    </w:p>
    <w:p w:rsidR="00C11525" w:rsidRPr="00152F4F" w:rsidRDefault="00C11525" w:rsidP="00C11525">
      <w:pPr>
        <w:ind w:left="360"/>
        <w:rPr>
          <w:i/>
        </w:rPr>
      </w:pPr>
    </w:p>
    <w:p w:rsidR="00C11525" w:rsidRPr="00152F4F" w:rsidRDefault="00C11525" w:rsidP="00C11525">
      <w:pPr>
        <w:ind w:left="360"/>
        <w:rPr>
          <w:i/>
        </w:rPr>
      </w:pPr>
    </w:p>
    <w:p w:rsidR="00C11525" w:rsidRPr="00152F4F" w:rsidRDefault="0044526E" w:rsidP="00C11525">
      <w:pPr>
        <w:ind w:left="360"/>
      </w:pPr>
      <w:r w:rsidRPr="00152F4F">
        <w:t>Mary Musagali</w:t>
      </w:r>
      <w:r w:rsidR="00C11525" w:rsidRPr="00152F4F">
        <w:t>, HIV/AIDS Coordinator</w:t>
      </w:r>
    </w:p>
    <w:p w:rsidR="00C11525" w:rsidRPr="00152F4F" w:rsidRDefault="00C11525" w:rsidP="00C11525">
      <w:pPr>
        <w:ind w:left="360"/>
        <w:rPr>
          <w:i/>
        </w:rPr>
      </w:pPr>
    </w:p>
    <w:p w:rsidR="00C11525" w:rsidRPr="00152F4F" w:rsidRDefault="00C11525" w:rsidP="00C11525">
      <w:pPr>
        <w:ind w:left="360"/>
      </w:pPr>
      <w:r w:rsidRPr="00152F4F">
        <w:t>Jane Nabangi, Programs Manager</w:t>
      </w:r>
    </w:p>
    <w:p w:rsidR="00C11525" w:rsidRPr="00152F4F" w:rsidRDefault="00C11525" w:rsidP="00C11525">
      <w:pPr>
        <w:ind w:left="360"/>
        <w:rPr>
          <w:i/>
        </w:rPr>
      </w:pPr>
    </w:p>
    <w:p w:rsidR="00C11525" w:rsidRPr="00152F4F" w:rsidRDefault="008A5F8B" w:rsidP="00C11525">
      <w:pPr>
        <w:ind w:left="360"/>
      </w:pPr>
      <w:r w:rsidRPr="00152F4F">
        <w:t>Florence Aloo</w:t>
      </w:r>
      <w:r w:rsidR="00C11525" w:rsidRPr="00152F4F">
        <w:t>, Children’s Coordinator</w:t>
      </w:r>
    </w:p>
    <w:p w:rsidR="00C11525" w:rsidRPr="00152F4F" w:rsidRDefault="00C11525" w:rsidP="00C11525">
      <w:pPr>
        <w:ind w:left="360"/>
        <w:rPr>
          <w:i/>
        </w:rPr>
      </w:pPr>
    </w:p>
    <w:p w:rsidR="00C11525" w:rsidRPr="00152F4F" w:rsidRDefault="00C11525" w:rsidP="00C11525">
      <w:pPr>
        <w:ind w:left="360"/>
      </w:pPr>
      <w:r w:rsidRPr="00152F4F">
        <w:t xml:space="preserve">Pamela Amoit, Treasurer </w:t>
      </w:r>
    </w:p>
    <w:p w:rsidR="00C11525" w:rsidRPr="00152F4F" w:rsidRDefault="00C11525" w:rsidP="00C11525">
      <w:pPr>
        <w:ind w:left="360"/>
        <w:rPr>
          <w:i/>
        </w:rPr>
      </w:pPr>
    </w:p>
    <w:p w:rsidR="00C11525" w:rsidRPr="00152F4F" w:rsidRDefault="00C11525" w:rsidP="00C11525">
      <w:pPr>
        <w:ind w:left="360"/>
      </w:pPr>
      <w:r w:rsidRPr="00152F4F">
        <w:t xml:space="preserve">Peter Wanyama, Accountant </w:t>
      </w:r>
    </w:p>
    <w:p w:rsidR="00C11525" w:rsidRPr="00152F4F" w:rsidRDefault="00C11525" w:rsidP="00C11525">
      <w:pPr>
        <w:ind w:left="360"/>
        <w:rPr>
          <w:i/>
        </w:rPr>
      </w:pPr>
    </w:p>
    <w:p w:rsidR="00C11525" w:rsidRPr="00152F4F" w:rsidRDefault="00C11525" w:rsidP="008A5F8B">
      <w:pPr>
        <w:ind w:left="360"/>
      </w:pPr>
      <w:r w:rsidRPr="00152F4F">
        <w:t>Youth volunteers w</w:t>
      </w:r>
      <w:r w:rsidR="008A5F8B" w:rsidRPr="00152F4F">
        <w:t>orking as community field officers: Jacinta Murunga , Dennis Ogutu and Vincent Nyabengi</w:t>
      </w:r>
    </w:p>
    <w:p w:rsidR="00C11525" w:rsidRPr="00152F4F" w:rsidRDefault="00C11525" w:rsidP="002C0B3C">
      <w:pPr>
        <w:rPr>
          <w:b/>
        </w:rPr>
      </w:pPr>
    </w:p>
    <w:p w:rsidR="00C11525" w:rsidRPr="00152F4F" w:rsidRDefault="00C11525" w:rsidP="00C11525">
      <w:pPr>
        <w:autoSpaceDE w:val="0"/>
        <w:autoSpaceDN w:val="0"/>
        <w:adjustRightInd w:val="0"/>
        <w:ind w:left="360"/>
        <w:rPr>
          <w:color w:val="000000"/>
        </w:rPr>
      </w:pPr>
      <w:r w:rsidRPr="00152F4F">
        <w:rPr>
          <w:b/>
          <w:color w:val="000000"/>
        </w:rPr>
        <w:t xml:space="preserve">Partnerships </w:t>
      </w:r>
    </w:p>
    <w:p w:rsidR="00C11525" w:rsidRPr="00152F4F" w:rsidRDefault="00C11525" w:rsidP="00C11525">
      <w:pPr>
        <w:autoSpaceDE w:val="0"/>
        <w:autoSpaceDN w:val="0"/>
        <w:adjustRightInd w:val="0"/>
        <w:ind w:left="360"/>
        <w:rPr>
          <w:color w:val="000000"/>
        </w:rPr>
      </w:pPr>
    </w:p>
    <w:p w:rsidR="00C11525" w:rsidRPr="00152F4F" w:rsidRDefault="00C11525" w:rsidP="00C11525">
      <w:r w:rsidRPr="00152F4F">
        <w:t>We have the following partnering organizations;  Other Sheep</w:t>
      </w:r>
      <w:r w:rsidR="008A5F8B" w:rsidRPr="00152F4F">
        <w:t xml:space="preserve"> Afrika-</w:t>
      </w:r>
      <w:r w:rsidR="00501A0B">
        <w:t xml:space="preserve"> Kenya</w:t>
      </w:r>
      <w:r w:rsidRPr="00152F4F">
        <w:t xml:space="preserve">, Movement of Men Against AIDS in Kenya, Women Fighting AIDS in Kenya, Kenya AIDS NGOs Consortium, National AIDS Control Council, Riruta </w:t>
      </w:r>
      <w:r w:rsidR="00501A0B">
        <w:t>Hope Community Church</w:t>
      </w:r>
      <w:r w:rsidRPr="00152F4F">
        <w:t>, Women Fighting AIDS in Kenya, Riruta United Methodist Women CBO,  Liverpool V</w:t>
      </w:r>
      <w:r w:rsidR="00501A0B">
        <w:t xml:space="preserve">CT, </w:t>
      </w:r>
    </w:p>
    <w:p w:rsidR="00C11525" w:rsidRPr="00152F4F" w:rsidRDefault="00C11525" w:rsidP="00C11525">
      <w:pPr>
        <w:tabs>
          <w:tab w:val="left" w:pos="360"/>
        </w:tabs>
        <w:autoSpaceDE w:val="0"/>
        <w:autoSpaceDN w:val="0"/>
        <w:adjustRightInd w:val="0"/>
        <w:rPr>
          <w:b/>
          <w:bCs/>
          <w:color w:val="000000"/>
        </w:rPr>
      </w:pPr>
    </w:p>
    <w:p w:rsidR="00C11525" w:rsidRPr="00152F4F" w:rsidRDefault="00C11525" w:rsidP="00C11525">
      <w:pPr>
        <w:tabs>
          <w:tab w:val="left" w:pos="360"/>
        </w:tabs>
        <w:autoSpaceDE w:val="0"/>
        <w:autoSpaceDN w:val="0"/>
        <w:adjustRightInd w:val="0"/>
        <w:rPr>
          <w:bCs/>
          <w:color w:val="000000"/>
        </w:rPr>
      </w:pPr>
      <w:r w:rsidRPr="00152F4F">
        <w:rPr>
          <w:b/>
          <w:bCs/>
          <w:color w:val="000000"/>
        </w:rPr>
        <w:tab/>
        <w:t>Sustainability:</w:t>
      </w:r>
    </w:p>
    <w:p w:rsidR="00C11525" w:rsidRPr="00152F4F" w:rsidRDefault="00C11525" w:rsidP="00C11525">
      <w:pPr>
        <w:rPr>
          <w:color w:val="000000"/>
        </w:rPr>
      </w:pPr>
      <w:r w:rsidRPr="00152F4F">
        <w:rPr>
          <w:i/>
        </w:rPr>
        <w:t xml:space="preserve">       </w:t>
      </w:r>
    </w:p>
    <w:p w:rsidR="00C11525" w:rsidRPr="002C0B3C" w:rsidRDefault="00C11525" w:rsidP="002C0B3C">
      <w:pPr>
        <w:spacing w:after="200" w:line="276" w:lineRule="auto"/>
        <w:rPr>
          <w:rFonts w:eastAsia="Calibri"/>
        </w:rPr>
      </w:pPr>
      <w:r w:rsidRPr="00152F4F">
        <w:rPr>
          <w:rFonts w:eastAsia="Calibri"/>
          <w:lang w:val="en-GB"/>
        </w:rPr>
        <w:t>The persons trained will be able to exercise their learned skills and train others in their respective communities. This will create replication of these skills in the format of trainer of trainers</w:t>
      </w:r>
      <w:r w:rsidRPr="00152F4F">
        <w:rPr>
          <w:rFonts w:eastAsia="Calibri"/>
        </w:rPr>
        <w:t>.</w:t>
      </w:r>
    </w:p>
    <w:p w:rsidR="00C11525" w:rsidRPr="00152F4F" w:rsidRDefault="00C11525" w:rsidP="00C11525">
      <w:pPr>
        <w:numPr>
          <w:ilvl w:val="0"/>
          <w:numId w:val="1"/>
        </w:numPr>
        <w:tabs>
          <w:tab w:val="clear" w:pos="720"/>
          <w:tab w:val="num" w:pos="360"/>
        </w:tabs>
        <w:ind w:left="360"/>
        <w:rPr>
          <w:b/>
        </w:rPr>
      </w:pPr>
      <w:r w:rsidRPr="00152F4F">
        <w:rPr>
          <w:b/>
        </w:rPr>
        <w:t xml:space="preserve">OBJECTIVES and SUPPORTING ACTIVITIES:  </w:t>
      </w:r>
    </w:p>
    <w:p w:rsidR="00C11525" w:rsidRPr="00152F4F" w:rsidRDefault="00C11525" w:rsidP="00C11525">
      <w:pPr>
        <w:tabs>
          <w:tab w:val="left" w:pos="7530"/>
        </w:tabs>
        <w:rPr>
          <w:i/>
        </w:rPr>
      </w:pPr>
      <w:r w:rsidRPr="00152F4F">
        <w:rPr>
          <w:i/>
        </w:rPr>
        <w:tab/>
      </w:r>
    </w:p>
    <w:p w:rsidR="00C11525" w:rsidRPr="00152F4F" w:rsidRDefault="00C11525" w:rsidP="00C11525">
      <w:pPr>
        <w:spacing w:after="200" w:line="276" w:lineRule="auto"/>
        <w:rPr>
          <w:rFonts w:eastAsia="Calibri"/>
        </w:rPr>
      </w:pPr>
      <w:r w:rsidRPr="00152F4F">
        <w:rPr>
          <w:rFonts w:eastAsia="Calibri"/>
          <w:b/>
        </w:rPr>
        <w:t>Specific objectives</w:t>
      </w:r>
      <w:r w:rsidRPr="00152F4F">
        <w:rPr>
          <w:rFonts w:eastAsia="Calibri"/>
        </w:rPr>
        <w:t xml:space="preserve"> </w:t>
      </w:r>
    </w:p>
    <w:p w:rsidR="00C11525" w:rsidRPr="00152F4F" w:rsidRDefault="00C11525" w:rsidP="00C11525">
      <w:pPr>
        <w:numPr>
          <w:ilvl w:val="2"/>
          <w:numId w:val="2"/>
        </w:numPr>
        <w:spacing w:after="200" w:line="276" w:lineRule="auto"/>
      </w:pPr>
      <w:r w:rsidRPr="00152F4F">
        <w:rPr>
          <w:rFonts w:eastAsia="Calibri"/>
        </w:rPr>
        <w:t>To encourage couple, partners, and family testing and disclosure of HIV status.</w:t>
      </w:r>
    </w:p>
    <w:p w:rsidR="00C11525" w:rsidRPr="00152F4F" w:rsidRDefault="00C11525" w:rsidP="00C11525">
      <w:pPr>
        <w:numPr>
          <w:ilvl w:val="2"/>
          <w:numId w:val="2"/>
        </w:numPr>
        <w:spacing w:after="200" w:line="276" w:lineRule="auto"/>
        <w:rPr>
          <w:rFonts w:eastAsia="Calibri"/>
        </w:rPr>
      </w:pPr>
      <w:r w:rsidRPr="00152F4F">
        <w:rPr>
          <w:rFonts w:eastAsia="Calibri"/>
        </w:rPr>
        <w:t>To support provision of and adherence to Antiretroviral by persons living with AIDS Condom distribution</w:t>
      </w:r>
    </w:p>
    <w:p w:rsidR="00C11525" w:rsidRPr="00152F4F" w:rsidRDefault="00C11525" w:rsidP="00C11525">
      <w:pPr>
        <w:numPr>
          <w:ilvl w:val="2"/>
          <w:numId w:val="2"/>
        </w:numPr>
        <w:spacing w:after="200" w:line="276" w:lineRule="auto"/>
        <w:rPr>
          <w:rFonts w:eastAsia="Calibri"/>
        </w:rPr>
      </w:pPr>
      <w:r w:rsidRPr="00152F4F">
        <w:rPr>
          <w:rFonts w:eastAsia="Calibri"/>
        </w:rPr>
        <w:t xml:space="preserve">To reduce the risk of transmitting HIV to others and re-exposure to HIV, other infections. </w:t>
      </w:r>
    </w:p>
    <w:p w:rsidR="00C11525" w:rsidRPr="002C0B3C" w:rsidRDefault="00C11525" w:rsidP="00C11525">
      <w:pPr>
        <w:numPr>
          <w:ilvl w:val="2"/>
          <w:numId w:val="2"/>
        </w:numPr>
        <w:spacing w:after="200" w:line="276" w:lineRule="auto"/>
        <w:rPr>
          <w:rFonts w:eastAsia="Calibri"/>
        </w:rPr>
      </w:pPr>
      <w:r w:rsidRPr="00152F4F">
        <w:t>To support prevention of sexually transmitted diseases and strengthening service delivery to People living with HIV.</w:t>
      </w:r>
    </w:p>
    <w:p w:rsidR="00C11525" w:rsidRPr="00152F4F" w:rsidRDefault="00C11525" w:rsidP="00C11525">
      <w:pPr>
        <w:rPr>
          <w:b/>
        </w:rPr>
      </w:pPr>
      <w:r w:rsidRPr="00152F4F">
        <w:rPr>
          <w:b/>
        </w:rPr>
        <w:t>5. ORGANIZATION NARRATIVE</w:t>
      </w:r>
    </w:p>
    <w:p w:rsidR="00C11525" w:rsidRPr="00152F4F" w:rsidRDefault="00C11525" w:rsidP="008A5F8B">
      <w:pPr>
        <w:jc w:val="left"/>
      </w:pPr>
      <w:r w:rsidRPr="00152F4F">
        <w:t>The organization was established as a local non-profit Non- Governmental organization (NGO) with specific focus on socially &amp; economically, marginalized and disadvantaged families</w:t>
      </w:r>
      <w:r w:rsidR="008A5F8B" w:rsidRPr="00152F4F">
        <w:t xml:space="preserve"> </w:t>
      </w:r>
      <w:r w:rsidRPr="00152F4F">
        <w:t>in</w:t>
      </w:r>
      <w:r w:rsidR="008A5F8B" w:rsidRPr="00152F4F">
        <w:t xml:space="preserve"> </w:t>
      </w:r>
      <w:r w:rsidRPr="00152F4F">
        <w:t xml:space="preserve">Kenya.  </w:t>
      </w:r>
      <w:r w:rsidRPr="00152F4F">
        <w:br/>
      </w:r>
    </w:p>
    <w:p w:rsidR="00C11525" w:rsidRPr="00152F4F" w:rsidRDefault="00C11525" w:rsidP="008A5F8B">
      <w:pPr>
        <w:jc w:val="left"/>
        <w:rPr>
          <w:b/>
        </w:rPr>
      </w:pPr>
      <w:r w:rsidRPr="00152F4F">
        <w:lastRenderedPageBreak/>
        <w:t>The main purpose of the organization is to restore hope, purpose, and eradicate poverty and ignorance among the disadvantaged and marginalized families in Kenya without discrimination based on gender, sexual orientation and religion.</w:t>
      </w:r>
      <w:r w:rsidRPr="00152F4F">
        <w:rPr>
          <w:b/>
        </w:rPr>
        <w:t xml:space="preserve"> </w:t>
      </w:r>
    </w:p>
    <w:p w:rsidR="00C11525" w:rsidRPr="00152F4F" w:rsidRDefault="00C11525" w:rsidP="00C11525">
      <w:pPr>
        <w:rPr>
          <w:b/>
        </w:rPr>
      </w:pPr>
    </w:p>
    <w:p w:rsidR="00C11525" w:rsidRPr="00152F4F" w:rsidRDefault="00C11525" w:rsidP="00C11525">
      <w:pPr>
        <w:jc w:val="left"/>
      </w:pPr>
      <w:r w:rsidRPr="00152F4F">
        <w:t>Riruta United Women Empowerment Programme NGO has the following activities/Achievements;</w:t>
      </w:r>
    </w:p>
    <w:p w:rsidR="00C11525" w:rsidRPr="00152F4F" w:rsidRDefault="00C11525" w:rsidP="00C11525">
      <w:pPr>
        <w:jc w:val="left"/>
        <w:rPr>
          <w:b/>
        </w:rPr>
      </w:pPr>
    </w:p>
    <w:p w:rsidR="00C11525" w:rsidRPr="00152F4F" w:rsidRDefault="00C11525" w:rsidP="00C11525">
      <w:r w:rsidRPr="00152F4F">
        <w:t>1. Providing psychosocial care and support to families who are infected and affected by HIV/AIDS through testing and disclosure of their HIV status in Nairobi slums.</w:t>
      </w:r>
    </w:p>
    <w:p w:rsidR="00C11525" w:rsidRPr="00152F4F" w:rsidRDefault="00C11525" w:rsidP="00C11525">
      <w:r w:rsidRPr="00152F4F">
        <w:t>2. Improvement of the social and economic status of vulnerable and marginalized infected and affected persons through capacity building programs in Nairobi.</w:t>
      </w:r>
    </w:p>
    <w:p w:rsidR="00C11525" w:rsidRPr="00152F4F" w:rsidRDefault="00C11525" w:rsidP="00C11525">
      <w:r w:rsidRPr="00152F4F">
        <w:t>3. Providing education, training and information on HIV/AIDS prevention, care and treatment to the infected persons</w:t>
      </w:r>
    </w:p>
    <w:p w:rsidR="00C11525" w:rsidRPr="00152F4F" w:rsidRDefault="00C11525" w:rsidP="00C11525">
      <w:r w:rsidRPr="00152F4F">
        <w:t>5. Promotion of sexual health education, reduce gender based sexual violence and substance and drug abuse in amongst women, youth and children.</w:t>
      </w:r>
    </w:p>
    <w:p w:rsidR="00C11525" w:rsidRPr="00152F4F" w:rsidRDefault="00C11525" w:rsidP="00C11525">
      <w:pPr>
        <w:contextualSpacing/>
      </w:pPr>
      <w:r w:rsidRPr="00152F4F">
        <w:t>6.  Counseling of HIV/AIDS infected and affected families.</w:t>
      </w:r>
    </w:p>
    <w:p w:rsidR="00C11525" w:rsidRPr="00152F4F" w:rsidRDefault="00C11525" w:rsidP="00C11525">
      <w:pPr>
        <w:contextualSpacing/>
      </w:pPr>
      <w:r w:rsidRPr="00152F4F">
        <w:t>7. HIV/AIDS prevention, care and support capacity building seminars for slum families in Nairobi.</w:t>
      </w:r>
    </w:p>
    <w:p w:rsidR="00C11525" w:rsidRPr="00152F4F" w:rsidRDefault="00C11525" w:rsidP="002C0B3C">
      <w:pPr>
        <w:contextualSpacing/>
        <w:jc w:val="left"/>
      </w:pPr>
      <w:r w:rsidRPr="00152F4F">
        <w:t xml:space="preserve">8. Supporting Children of Africa Hope Mission to cater for 150 orphans and vulnerable children in </w:t>
      </w:r>
      <w:r w:rsidR="008A5F8B" w:rsidRPr="00152F4F">
        <w:t>Ngando</w:t>
      </w:r>
      <w:r w:rsidRPr="00152F4F">
        <w:t xml:space="preserve"> slum in Nairobi. They are provided with nutrition, education and clothing.</w:t>
      </w:r>
    </w:p>
    <w:p w:rsidR="00C11525" w:rsidRPr="00152F4F" w:rsidRDefault="00C11525" w:rsidP="00C11525">
      <w:pPr>
        <w:contextualSpacing/>
      </w:pPr>
      <w:r w:rsidRPr="00152F4F">
        <w:t>9. Counseling of sexual minorities and HIV/AIDS infected and affected families.</w:t>
      </w:r>
    </w:p>
    <w:p w:rsidR="00C11525" w:rsidRPr="00152F4F" w:rsidRDefault="00C11525" w:rsidP="00C11525">
      <w:pPr>
        <w:contextualSpacing/>
      </w:pPr>
    </w:p>
    <w:p w:rsidR="00C11525" w:rsidRPr="00152F4F" w:rsidRDefault="00C11525" w:rsidP="002C0B3C">
      <w:pPr>
        <w:ind w:left="-180" w:right="-360"/>
        <w:jc w:val="left"/>
        <w:rPr>
          <w:b/>
        </w:rPr>
      </w:pPr>
      <w:r w:rsidRPr="00152F4F">
        <w:t>Riruta United Women Empowerment NGO serves the following population; Orphans and vulnerable children, Widows and widowers, physically challenged persons, refugees, Internally displaced persons, commercial sex workers, poor and disadvantaged slum and rural women, gay and lesbian persons, old men and women, people affected and infected with HIV/AIDS and people hooked on substance and drug abuse.</w:t>
      </w:r>
      <w:r w:rsidRPr="00152F4F">
        <w:rPr>
          <w:b/>
        </w:rPr>
        <w:t xml:space="preserve"> </w:t>
      </w:r>
    </w:p>
    <w:p w:rsidR="00C11525" w:rsidRPr="00152F4F" w:rsidRDefault="00C11525" w:rsidP="00C11525">
      <w:pPr>
        <w:rPr>
          <w:b/>
        </w:rPr>
      </w:pPr>
      <w:r w:rsidRPr="00152F4F">
        <w:rPr>
          <w:b/>
        </w:rPr>
        <w:t xml:space="preserve"> </w:t>
      </w:r>
    </w:p>
    <w:p w:rsidR="00C11525" w:rsidRPr="00152F4F" w:rsidRDefault="00C11525" w:rsidP="00C11525">
      <w:pPr>
        <w:rPr>
          <w:b/>
        </w:rPr>
      </w:pPr>
      <w:r w:rsidRPr="00152F4F">
        <w:rPr>
          <w:b/>
          <w:u w:val="single"/>
        </w:rPr>
        <w:t>EXPECTED RESULTS</w:t>
      </w:r>
    </w:p>
    <w:p w:rsidR="00C11525" w:rsidRPr="00152F4F" w:rsidRDefault="00C11525" w:rsidP="00C11525">
      <w:pPr>
        <w:rPr>
          <w:i/>
        </w:rPr>
      </w:pPr>
    </w:p>
    <w:p w:rsidR="00C11525" w:rsidRPr="00152F4F" w:rsidRDefault="00C11525" w:rsidP="00C11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C11525" w:rsidRPr="00152F4F" w:rsidTr="00B80FDB">
        <w:tc>
          <w:tcPr>
            <w:tcW w:w="2214" w:type="dxa"/>
            <w:vAlign w:val="center"/>
          </w:tcPr>
          <w:p w:rsidR="00C11525" w:rsidRPr="00152F4F" w:rsidRDefault="00C11525" w:rsidP="00B80FDB">
            <w:pPr>
              <w:jc w:val="center"/>
              <w:rPr>
                <w:b/>
              </w:rPr>
            </w:pPr>
            <w:r w:rsidRPr="00152F4F">
              <w:rPr>
                <w:b/>
              </w:rPr>
              <w:t>Project Activities</w:t>
            </w:r>
          </w:p>
          <w:p w:rsidR="00C11525" w:rsidRPr="00152F4F" w:rsidRDefault="00C11525" w:rsidP="00B80FDB">
            <w:pPr>
              <w:jc w:val="center"/>
              <w:rPr>
                <w:i/>
              </w:rPr>
            </w:pPr>
            <w:r w:rsidRPr="00152F4F">
              <w:rPr>
                <w:i/>
              </w:rPr>
              <w:t>What will the project do?</w:t>
            </w:r>
          </w:p>
        </w:tc>
        <w:tc>
          <w:tcPr>
            <w:tcW w:w="2214" w:type="dxa"/>
            <w:vAlign w:val="center"/>
          </w:tcPr>
          <w:p w:rsidR="00C11525" w:rsidRPr="00152F4F" w:rsidRDefault="00C11525" w:rsidP="00B80FDB">
            <w:pPr>
              <w:jc w:val="center"/>
              <w:rPr>
                <w:b/>
              </w:rPr>
            </w:pPr>
            <w:r w:rsidRPr="00152F4F">
              <w:rPr>
                <w:b/>
              </w:rPr>
              <w:t>Output Indicators</w:t>
            </w:r>
          </w:p>
          <w:p w:rsidR="00C11525" w:rsidRPr="00152F4F" w:rsidRDefault="00C11525" w:rsidP="00B80FDB">
            <w:pPr>
              <w:jc w:val="center"/>
              <w:rPr>
                <w:i/>
              </w:rPr>
            </w:pPr>
            <w:r w:rsidRPr="00152F4F">
              <w:rPr>
                <w:i/>
              </w:rPr>
              <w:t>What will these activities produce?</w:t>
            </w:r>
          </w:p>
          <w:p w:rsidR="00C11525" w:rsidRPr="00152F4F" w:rsidRDefault="00C11525" w:rsidP="00B80FDB">
            <w:pPr>
              <w:jc w:val="center"/>
              <w:rPr>
                <w:i/>
              </w:rPr>
            </w:pPr>
            <w:r w:rsidRPr="00152F4F">
              <w:rPr>
                <w:i/>
              </w:rPr>
              <w:t>i.e. # of services provided, # of staff  trained, etc.</w:t>
            </w:r>
          </w:p>
        </w:tc>
        <w:tc>
          <w:tcPr>
            <w:tcW w:w="2214" w:type="dxa"/>
            <w:vAlign w:val="center"/>
          </w:tcPr>
          <w:p w:rsidR="00C11525" w:rsidRPr="00152F4F" w:rsidRDefault="00C11525" w:rsidP="00B80FDB">
            <w:pPr>
              <w:jc w:val="center"/>
              <w:rPr>
                <w:b/>
              </w:rPr>
            </w:pPr>
            <w:r w:rsidRPr="00152F4F">
              <w:rPr>
                <w:b/>
              </w:rPr>
              <w:t>Outcomes Indicators</w:t>
            </w:r>
          </w:p>
          <w:p w:rsidR="00C11525" w:rsidRPr="00152F4F" w:rsidRDefault="00C11525" w:rsidP="00B80FDB">
            <w:pPr>
              <w:jc w:val="center"/>
              <w:rPr>
                <w:i/>
              </w:rPr>
            </w:pPr>
            <w:r w:rsidRPr="00152F4F">
              <w:rPr>
                <w:i/>
              </w:rPr>
              <w:t>What will be the result or consequence of these activities?</w:t>
            </w:r>
          </w:p>
        </w:tc>
        <w:tc>
          <w:tcPr>
            <w:tcW w:w="2214" w:type="dxa"/>
            <w:vAlign w:val="center"/>
          </w:tcPr>
          <w:p w:rsidR="00C11525" w:rsidRPr="00152F4F" w:rsidRDefault="00C11525" w:rsidP="00B80FDB">
            <w:pPr>
              <w:jc w:val="center"/>
              <w:rPr>
                <w:b/>
              </w:rPr>
            </w:pPr>
            <w:r w:rsidRPr="00152F4F">
              <w:rPr>
                <w:b/>
              </w:rPr>
              <w:t>Tools used to Monitor</w:t>
            </w:r>
          </w:p>
          <w:p w:rsidR="00C11525" w:rsidRPr="00152F4F" w:rsidRDefault="00C11525" w:rsidP="00B80FDB">
            <w:pPr>
              <w:jc w:val="center"/>
              <w:rPr>
                <w:i/>
              </w:rPr>
            </w:pPr>
            <w:r w:rsidRPr="00152F4F">
              <w:rPr>
                <w:i/>
              </w:rPr>
              <w:t>How will these activities and indicators be monitored or evaluated?</w:t>
            </w:r>
          </w:p>
        </w:tc>
      </w:tr>
      <w:tr w:rsidR="00C11525" w:rsidRPr="00152F4F" w:rsidTr="00B80FDB">
        <w:tc>
          <w:tcPr>
            <w:tcW w:w="2214" w:type="dxa"/>
          </w:tcPr>
          <w:p w:rsidR="00C11525" w:rsidRPr="00152F4F" w:rsidRDefault="00C11525" w:rsidP="00B80FDB">
            <w:pPr>
              <w:pStyle w:val="ListParagraph"/>
              <w:spacing w:after="200" w:line="276" w:lineRule="auto"/>
              <w:ind w:left="0"/>
              <w:contextualSpacing/>
              <w:jc w:val="left"/>
              <w:rPr>
                <w:rFonts w:eastAsia="Calibri"/>
                <w:lang w:val="en-GB"/>
              </w:rPr>
            </w:pPr>
            <w:r w:rsidRPr="00152F4F">
              <w:rPr>
                <w:rFonts w:eastAsia="Calibri"/>
                <w:lang w:val="en-GB"/>
              </w:rPr>
              <w:t xml:space="preserve">Organize ongoing education and counselling for 200 people living with Hiv/Aids with a view to supporting </w:t>
            </w:r>
            <w:r w:rsidRPr="00152F4F">
              <w:rPr>
                <w:rFonts w:eastAsia="Calibri"/>
                <w:lang w:val="en-GB"/>
              </w:rPr>
              <w:lastRenderedPageBreak/>
              <w:t>them in disclosing their HIV status to their spouses/partners. This will include home visitations with HIV/Counsellors to provide counselling and testing to the partners and families of the People living with Hiv/Aids</w:t>
            </w:r>
          </w:p>
          <w:p w:rsidR="00C11525" w:rsidRPr="00152F4F" w:rsidRDefault="00C11525" w:rsidP="00B80FDB"/>
        </w:tc>
        <w:tc>
          <w:tcPr>
            <w:tcW w:w="2214" w:type="dxa"/>
          </w:tcPr>
          <w:p w:rsidR="00C11525" w:rsidRPr="00152F4F" w:rsidRDefault="00C11525" w:rsidP="00B80FDB">
            <w:pPr>
              <w:jc w:val="left"/>
            </w:pPr>
            <w:r w:rsidRPr="00152F4F">
              <w:lastRenderedPageBreak/>
              <w:t xml:space="preserve">Education and counseling services provided  for  200People living with Hiv/Aids and persons testing for HIV  to know their </w:t>
            </w:r>
            <w:r w:rsidRPr="00152F4F">
              <w:lastRenderedPageBreak/>
              <w:t>status</w:t>
            </w:r>
          </w:p>
        </w:tc>
        <w:tc>
          <w:tcPr>
            <w:tcW w:w="2214" w:type="dxa"/>
          </w:tcPr>
          <w:p w:rsidR="00C11525" w:rsidRPr="00152F4F" w:rsidRDefault="00C11525" w:rsidP="00B80FDB">
            <w:pPr>
              <w:jc w:val="left"/>
            </w:pPr>
            <w:r w:rsidRPr="00152F4F">
              <w:lastRenderedPageBreak/>
              <w:t xml:space="preserve">Increased knowledge on HIV/AIDS care and treatment. </w:t>
            </w:r>
          </w:p>
          <w:p w:rsidR="00C11525" w:rsidRPr="00152F4F" w:rsidRDefault="00C11525" w:rsidP="00B80FDB"/>
          <w:p w:rsidR="00C11525" w:rsidRPr="00152F4F" w:rsidRDefault="00C11525" w:rsidP="00B80FDB">
            <w:pPr>
              <w:jc w:val="left"/>
            </w:pPr>
            <w:r w:rsidRPr="00152F4F">
              <w:t xml:space="preserve">Reduction of HIV/AIDS spread in </w:t>
            </w:r>
            <w:r w:rsidRPr="00152F4F">
              <w:lastRenderedPageBreak/>
              <w:t>the community and infected families to live positively on antiretroviral drugs  and proper nutrition</w:t>
            </w:r>
          </w:p>
          <w:p w:rsidR="00C11525" w:rsidRPr="00152F4F" w:rsidRDefault="00C11525" w:rsidP="00B80FDB"/>
          <w:p w:rsidR="00C11525" w:rsidRPr="00152F4F" w:rsidRDefault="00C11525" w:rsidP="00501A0B">
            <w:pPr>
              <w:jc w:val="left"/>
            </w:pPr>
            <w:r w:rsidRPr="00152F4F">
              <w:t>Increased visits to voluntary testing and counseling without fear/ stigma for testing for people to know their status and prevent further infections and re-infections.</w:t>
            </w:r>
          </w:p>
        </w:tc>
        <w:tc>
          <w:tcPr>
            <w:tcW w:w="2214" w:type="dxa"/>
          </w:tcPr>
          <w:p w:rsidR="00C11525" w:rsidRPr="00152F4F" w:rsidRDefault="00C11525" w:rsidP="00B80FDB"/>
          <w:p w:rsidR="00C11525" w:rsidRPr="00152F4F" w:rsidRDefault="00C11525" w:rsidP="00B80FDB">
            <w:pPr>
              <w:jc w:val="left"/>
            </w:pPr>
            <w:r w:rsidRPr="00152F4F">
              <w:t xml:space="preserve">There will be constant monitoring of the number of attendants of the workshops/seminars organized for </w:t>
            </w:r>
            <w:r w:rsidRPr="00152F4F">
              <w:lastRenderedPageBreak/>
              <w:t>persons living positively in the region and a follow up by our field officers for reporting/feedback on monthly basis.</w:t>
            </w:r>
          </w:p>
          <w:p w:rsidR="00C11525" w:rsidRPr="00152F4F" w:rsidRDefault="00C11525" w:rsidP="00B80FDB"/>
        </w:tc>
      </w:tr>
      <w:tr w:rsidR="00C11525" w:rsidRPr="00152F4F" w:rsidTr="00B80FDB">
        <w:tc>
          <w:tcPr>
            <w:tcW w:w="2214" w:type="dxa"/>
          </w:tcPr>
          <w:p w:rsidR="00C11525" w:rsidRPr="00152F4F" w:rsidRDefault="00C11525" w:rsidP="00B80FDB">
            <w:pPr>
              <w:pStyle w:val="ListParagraph"/>
              <w:spacing w:after="200" w:line="276" w:lineRule="auto"/>
              <w:ind w:left="0"/>
              <w:contextualSpacing/>
              <w:jc w:val="left"/>
              <w:rPr>
                <w:rFonts w:eastAsia="Calibri"/>
                <w:lang w:val="en-GB"/>
              </w:rPr>
            </w:pPr>
            <w:r w:rsidRPr="00152F4F">
              <w:rPr>
                <w:rFonts w:eastAsia="Calibri"/>
                <w:lang w:val="en-GB"/>
              </w:rPr>
              <w:lastRenderedPageBreak/>
              <w:t>Distribution of condoms through working with the people living positively friendly home based care workers and the specified PwP friendly medical facilities.</w:t>
            </w:r>
          </w:p>
          <w:p w:rsidR="00C11525" w:rsidRPr="00152F4F" w:rsidRDefault="00C11525" w:rsidP="00B80FDB"/>
        </w:tc>
        <w:tc>
          <w:tcPr>
            <w:tcW w:w="2214" w:type="dxa"/>
          </w:tcPr>
          <w:p w:rsidR="00C11525" w:rsidRPr="00152F4F" w:rsidRDefault="00C11525" w:rsidP="00B80FDB">
            <w:pPr>
              <w:jc w:val="left"/>
            </w:pPr>
            <w:r w:rsidRPr="00152F4F">
              <w:t>Training of people on effective use of condoms for HIV transmission.</w:t>
            </w:r>
          </w:p>
          <w:p w:rsidR="00C11525" w:rsidRPr="00152F4F" w:rsidRDefault="00C11525" w:rsidP="00B80FDB"/>
          <w:p w:rsidR="00C11525" w:rsidRPr="00152F4F" w:rsidRDefault="00C11525" w:rsidP="00501A0B">
            <w:pPr>
              <w:jc w:val="left"/>
            </w:pPr>
            <w:r w:rsidRPr="00152F4F">
              <w:t>Distribution of condoms to persons living with AIDS  to prevent re-infections</w:t>
            </w:r>
          </w:p>
          <w:p w:rsidR="00C11525" w:rsidRPr="00152F4F" w:rsidRDefault="00C11525" w:rsidP="00501A0B">
            <w:pPr>
              <w:jc w:val="left"/>
            </w:pPr>
            <w:r w:rsidRPr="00152F4F">
              <w:t xml:space="preserve">Promote accessibility of HIV/AIDS friendly health centers/hospitals. </w:t>
            </w:r>
          </w:p>
          <w:p w:rsidR="00C11525" w:rsidRPr="00152F4F" w:rsidRDefault="00C11525" w:rsidP="00B80FDB"/>
          <w:p w:rsidR="00C11525" w:rsidRPr="00152F4F" w:rsidRDefault="00C11525" w:rsidP="00B80FDB">
            <w:pPr>
              <w:jc w:val="left"/>
            </w:pPr>
            <w:r w:rsidRPr="00152F4F">
              <w:t>Train and distigmatize Home Based Care workers to be friendly and caring to People living with Hiv/Aids</w:t>
            </w:r>
          </w:p>
        </w:tc>
        <w:tc>
          <w:tcPr>
            <w:tcW w:w="2214" w:type="dxa"/>
          </w:tcPr>
          <w:p w:rsidR="00C11525" w:rsidRPr="00152F4F" w:rsidRDefault="00C11525" w:rsidP="00B80FDB">
            <w:pPr>
              <w:jc w:val="left"/>
            </w:pPr>
            <w:r w:rsidRPr="00152F4F">
              <w:t>Increased knowledge on proper condom use by 200 people in the slums, hence leading to reduced HIV re-infections and new infections</w:t>
            </w:r>
          </w:p>
        </w:tc>
        <w:tc>
          <w:tcPr>
            <w:tcW w:w="2214" w:type="dxa"/>
          </w:tcPr>
          <w:p w:rsidR="00C11525" w:rsidRPr="00152F4F" w:rsidRDefault="00C11525" w:rsidP="00B80FDB">
            <w:pPr>
              <w:jc w:val="left"/>
            </w:pPr>
            <w:r w:rsidRPr="00152F4F">
              <w:t>There will be monthly monitoring of statistics of persons visiting voluntary counseling and testing   and local health centers for HIV related treatment, and antiretroviral drugs</w:t>
            </w:r>
          </w:p>
          <w:p w:rsidR="00C11525" w:rsidRPr="00152F4F" w:rsidRDefault="00C11525" w:rsidP="00B80FDB"/>
        </w:tc>
      </w:tr>
      <w:tr w:rsidR="00C11525" w:rsidRPr="00152F4F" w:rsidTr="00B80FDB">
        <w:tc>
          <w:tcPr>
            <w:tcW w:w="2214" w:type="dxa"/>
          </w:tcPr>
          <w:p w:rsidR="00C11525" w:rsidRPr="00152F4F" w:rsidRDefault="00C11525" w:rsidP="00B80FDB">
            <w:pPr>
              <w:pStyle w:val="ListParagraph"/>
              <w:spacing w:after="200" w:line="276" w:lineRule="auto"/>
              <w:ind w:left="0"/>
              <w:contextualSpacing/>
              <w:jc w:val="left"/>
              <w:rPr>
                <w:rFonts w:eastAsia="Calibri"/>
                <w:lang w:val="en-GB"/>
              </w:rPr>
            </w:pPr>
            <w:r w:rsidRPr="00152F4F">
              <w:rPr>
                <w:rFonts w:eastAsia="Calibri"/>
                <w:lang w:val="en-GB"/>
              </w:rPr>
              <w:t xml:space="preserve">Promote friendly use of volunteering counselling and testing to provide immediate testing for HIV with </w:t>
            </w:r>
            <w:r w:rsidRPr="00152F4F">
              <w:rPr>
                <w:rFonts w:eastAsia="Calibri"/>
                <w:lang w:val="en-GB"/>
              </w:rPr>
              <w:lastRenderedPageBreak/>
              <w:t>adequate counselling.</w:t>
            </w:r>
          </w:p>
          <w:p w:rsidR="00C11525" w:rsidRPr="00152F4F" w:rsidRDefault="00C11525" w:rsidP="00B80FDB"/>
        </w:tc>
        <w:tc>
          <w:tcPr>
            <w:tcW w:w="2214" w:type="dxa"/>
          </w:tcPr>
          <w:p w:rsidR="00C11525" w:rsidRPr="00152F4F" w:rsidRDefault="00C11525" w:rsidP="00501A0B">
            <w:pPr>
              <w:jc w:val="left"/>
            </w:pPr>
            <w:r w:rsidRPr="00152F4F">
              <w:lastRenderedPageBreak/>
              <w:t>Train 200 volunteering and testing counselors and workers on stigma and compassion</w:t>
            </w:r>
          </w:p>
        </w:tc>
        <w:tc>
          <w:tcPr>
            <w:tcW w:w="2214" w:type="dxa"/>
          </w:tcPr>
          <w:p w:rsidR="00C11525" w:rsidRPr="00152F4F" w:rsidRDefault="00C11525" w:rsidP="00501A0B">
            <w:pPr>
              <w:jc w:val="left"/>
            </w:pPr>
            <w:r w:rsidRPr="00152F4F">
              <w:t>Increased number of volunteering and counseling friendly counselors and workers to people going for testing</w:t>
            </w:r>
          </w:p>
        </w:tc>
        <w:tc>
          <w:tcPr>
            <w:tcW w:w="2214" w:type="dxa"/>
          </w:tcPr>
          <w:p w:rsidR="00C11525" w:rsidRPr="00152F4F" w:rsidRDefault="00C11525" w:rsidP="00B80FDB">
            <w:pPr>
              <w:jc w:val="left"/>
            </w:pPr>
            <w:r w:rsidRPr="00152F4F">
              <w:t xml:space="preserve">Attitude and motivation of trainees towards skills training will be evaluated against the project objectives. </w:t>
            </w:r>
          </w:p>
          <w:p w:rsidR="00C11525" w:rsidRPr="00152F4F" w:rsidRDefault="00C11525" w:rsidP="00B80FDB"/>
        </w:tc>
      </w:tr>
      <w:tr w:rsidR="00C11525" w:rsidRPr="00152F4F" w:rsidTr="00B80FDB">
        <w:tc>
          <w:tcPr>
            <w:tcW w:w="2214" w:type="dxa"/>
          </w:tcPr>
          <w:p w:rsidR="00C11525" w:rsidRPr="00152F4F" w:rsidRDefault="00C11525" w:rsidP="00B80FDB">
            <w:pPr>
              <w:pStyle w:val="ListParagraph"/>
              <w:spacing w:after="200" w:line="276" w:lineRule="auto"/>
              <w:ind w:left="0"/>
              <w:contextualSpacing/>
              <w:jc w:val="left"/>
              <w:rPr>
                <w:rFonts w:eastAsia="Calibri"/>
                <w:lang w:val="en-GB"/>
              </w:rPr>
            </w:pPr>
            <w:r w:rsidRPr="00152F4F">
              <w:rPr>
                <w:rFonts w:eastAsia="Calibri"/>
                <w:lang w:val="en-GB"/>
              </w:rPr>
              <w:lastRenderedPageBreak/>
              <w:t>Train 200 Prevention with Positives members of the Riruta United Women Empowerment Programme on appropriate and effective HIV messages on HIV/AIDS prevention, care and treatment to reduce fear, and stigma. This will be done in 20 outlets in Nairobi.</w:t>
            </w:r>
          </w:p>
          <w:p w:rsidR="00C11525" w:rsidRPr="00152F4F" w:rsidRDefault="00C11525" w:rsidP="00B80FDB"/>
        </w:tc>
        <w:tc>
          <w:tcPr>
            <w:tcW w:w="2214" w:type="dxa"/>
          </w:tcPr>
          <w:p w:rsidR="00C11525" w:rsidRPr="00152F4F" w:rsidRDefault="00C11525" w:rsidP="00B80FDB">
            <w:pPr>
              <w:jc w:val="left"/>
            </w:pPr>
            <w:r w:rsidRPr="00152F4F">
              <w:t xml:space="preserve">Train Prevention with Positives persons in the slums on effective communication on HIV/AIDS, care and treatment </w:t>
            </w:r>
          </w:p>
        </w:tc>
        <w:tc>
          <w:tcPr>
            <w:tcW w:w="2214" w:type="dxa"/>
          </w:tcPr>
          <w:p w:rsidR="00C11525" w:rsidRPr="00152F4F" w:rsidRDefault="00C11525" w:rsidP="00B80FDB">
            <w:pPr>
              <w:jc w:val="left"/>
            </w:pPr>
            <w:r w:rsidRPr="00152F4F">
              <w:t>Increased number of trainers who are Prevention with Positives who are skilled in reaching out to the larger community with effective messages on HIV/AIDS prevention an</w:t>
            </w:r>
            <w:r w:rsidR="00501A0B">
              <w:t xml:space="preserve">d living positively. This will </w:t>
            </w:r>
            <w:r w:rsidRPr="00152F4F">
              <w:t xml:space="preserve"> reduce fear, stigma and rejection.</w:t>
            </w:r>
          </w:p>
        </w:tc>
        <w:tc>
          <w:tcPr>
            <w:tcW w:w="2214" w:type="dxa"/>
          </w:tcPr>
          <w:p w:rsidR="00C11525" w:rsidRPr="00152F4F" w:rsidRDefault="00C11525" w:rsidP="00B80FDB">
            <w:pPr>
              <w:widowControl w:val="0"/>
              <w:autoSpaceDE w:val="0"/>
              <w:autoSpaceDN w:val="0"/>
              <w:adjustRightInd w:val="0"/>
              <w:jc w:val="left"/>
            </w:pPr>
            <w:r w:rsidRPr="00152F4F">
              <w:t>A survey through a questionnaire will be conducted for the final evaluation to measure the impact of the project on the community concerned.</w:t>
            </w:r>
          </w:p>
          <w:p w:rsidR="00C11525" w:rsidRPr="00152F4F" w:rsidRDefault="00C11525" w:rsidP="00B80FDB"/>
        </w:tc>
      </w:tr>
      <w:tr w:rsidR="00C11525" w:rsidRPr="00152F4F" w:rsidTr="00B80FDB">
        <w:tc>
          <w:tcPr>
            <w:tcW w:w="2214" w:type="dxa"/>
          </w:tcPr>
          <w:p w:rsidR="00C11525" w:rsidRPr="00152F4F" w:rsidRDefault="00C11525" w:rsidP="00B80FDB">
            <w:pPr>
              <w:pStyle w:val="ListParagraph"/>
              <w:spacing w:after="200" w:line="276" w:lineRule="auto"/>
              <w:ind w:left="0"/>
              <w:contextualSpacing/>
              <w:jc w:val="left"/>
              <w:rPr>
                <w:rFonts w:eastAsia="Calibri"/>
                <w:lang w:val="en-GB"/>
              </w:rPr>
            </w:pPr>
            <w:r w:rsidRPr="00152F4F">
              <w:rPr>
                <w:rFonts w:eastAsia="Calibri"/>
                <w:lang w:val="en-GB"/>
              </w:rPr>
              <w:t>Hold seminars for community leaders and Community Health workers to sensitize them towards increasing access to HIV prevention messages, care and treatment among the People living with Hiv/Aids their partners and families</w:t>
            </w:r>
          </w:p>
        </w:tc>
        <w:tc>
          <w:tcPr>
            <w:tcW w:w="2214" w:type="dxa"/>
          </w:tcPr>
          <w:p w:rsidR="00C11525" w:rsidRPr="00152F4F" w:rsidRDefault="00C11525" w:rsidP="00B80FDB">
            <w:pPr>
              <w:jc w:val="left"/>
            </w:pPr>
            <w:r w:rsidRPr="00152F4F">
              <w:t>Educate community leaders and Health Care workers on HIV/AIDS and living positively</w:t>
            </w:r>
          </w:p>
        </w:tc>
        <w:tc>
          <w:tcPr>
            <w:tcW w:w="2214" w:type="dxa"/>
          </w:tcPr>
          <w:p w:rsidR="00C11525" w:rsidRPr="00152F4F" w:rsidRDefault="00C11525" w:rsidP="00B80FDB">
            <w:pPr>
              <w:jc w:val="left"/>
            </w:pPr>
            <w:r w:rsidRPr="00152F4F">
              <w:t>Trained 150 community leaders and health Care workers will help in propagating di-stigmatization and care and support for infected families in the slums through formal sessions.  This information will reach out to 500,000 people.</w:t>
            </w:r>
          </w:p>
        </w:tc>
        <w:tc>
          <w:tcPr>
            <w:tcW w:w="2214" w:type="dxa"/>
          </w:tcPr>
          <w:p w:rsidR="00C11525" w:rsidRPr="00152F4F" w:rsidRDefault="00C11525" w:rsidP="00B80FDB">
            <w:pPr>
              <w:widowControl w:val="0"/>
              <w:autoSpaceDE w:val="0"/>
              <w:autoSpaceDN w:val="0"/>
              <w:adjustRightInd w:val="0"/>
              <w:jc w:val="left"/>
            </w:pPr>
            <w:r w:rsidRPr="00152F4F">
              <w:t xml:space="preserve"> There will be random sampling and conducting interviews with them on the impact of the project on the community.</w:t>
            </w:r>
          </w:p>
        </w:tc>
      </w:tr>
    </w:tbl>
    <w:p w:rsidR="00C11525" w:rsidRPr="00152F4F" w:rsidRDefault="00C11525" w:rsidP="00C11525">
      <w:pPr>
        <w:autoSpaceDE w:val="0"/>
        <w:autoSpaceDN w:val="0"/>
        <w:adjustRightInd w:val="0"/>
        <w:rPr>
          <w:b/>
          <w:u w:val="single"/>
        </w:rPr>
      </w:pPr>
    </w:p>
    <w:p w:rsidR="00C11525" w:rsidRPr="00152F4F" w:rsidRDefault="00C11525" w:rsidP="00C11525">
      <w:pPr>
        <w:contextualSpacing/>
      </w:pPr>
    </w:p>
    <w:p w:rsidR="00C11525" w:rsidRPr="00152F4F" w:rsidRDefault="00C11525" w:rsidP="00C11525">
      <w:pPr>
        <w:rPr>
          <w:b/>
          <w:bCs/>
          <w:color w:val="000000"/>
        </w:rPr>
      </w:pPr>
    </w:p>
    <w:p w:rsidR="00C11525" w:rsidRPr="00152F4F" w:rsidRDefault="00C11525" w:rsidP="00C11525">
      <w:pPr>
        <w:rPr>
          <w:color w:val="000000"/>
        </w:rPr>
      </w:pPr>
    </w:p>
    <w:tbl>
      <w:tblPr>
        <w:tblW w:w="0" w:type="auto"/>
        <w:tblBorders>
          <w:insideH w:val="single" w:sz="18" w:space="0" w:color="FFFFFF"/>
          <w:insideV w:val="single" w:sz="18" w:space="0" w:color="FFFFFF"/>
        </w:tblBorders>
        <w:tblLayout w:type="fixed"/>
        <w:tblLook w:val="04A0"/>
      </w:tblPr>
      <w:tblGrid>
        <w:gridCol w:w="4428"/>
        <w:gridCol w:w="1260"/>
        <w:gridCol w:w="1260"/>
        <w:gridCol w:w="2070"/>
      </w:tblGrid>
      <w:tr w:rsidR="00C11525" w:rsidRPr="00152F4F" w:rsidTr="00B80FDB">
        <w:tc>
          <w:tcPr>
            <w:tcW w:w="4428" w:type="dxa"/>
            <w:tcBorders>
              <w:top w:val="nil"/>
              <w:left w:val="nil"/>
              <w:bottom w:val="single" w:sz="18" w:space="0" w:color="FFFFFF"/>
              <w:right w:val="single" w:sz="18" w:space="0" w:color="FFFFFF"/>
            </w:tcBorders>
            <w:shd w:val="pct20" w:color="000000" w:fill="FFFFFF"/>
          </w:tcPr>
          <w:p w:rsidR="00C11525" w:rsidRPr="00152F4F" w:rsidRDefault="00C11525" w:rsidP="00B80FDB">
            <w:pPr>
              <w:rPr>
                <w:b/>
                <w:bCs/>
                <w:caps/>
                <w:color w:val="000000"/>
              </w:rPr>
            </w:pPr>
            <w:r w:rsidRPr="00152F4F">
              <w:rPr>
                <w:b/>
                <w:bCs/>
                <w:caps/>
                <w:color w:val="000000"/>
              </w:rPr>
              <w:lastRenderedPageBreak/>
              <w:t>categories</w:t>
            </w:r>
          </w:p>
        </w:tc>
        <w:tc>
          <w:tcPr>
            <w:tcW w:w="1260" w:type="dxa"/>
            <w:tcBorders>
              <w:top w:val="nil"/>
              <w:left w:val="single" w:sz="18" w:space="0" w:color="FFFFFF"/>
              <w:bottom w:val="single" w:sz="18" w:space="0" w:color="FFFFFF"/>
              <w:right w:val="single" w:sz="18" w:space="0" w:color="FFFFFF"/>
            </w:tcBorders>
            <w:shd w:val="pct20" w:color="000000" w:fill="FFFFFF"/>
          </w:tcPr>
          <w:p w:rsidR="00C11525" w:rsidRPr="00152F4F" w:rsidRDefault="00C11525" w:rsidP="00B80FDB">
            <w:pPr>
              <w:jc w:val="center"/>
              <w:rPr>
                <w:b/>
                <w:bCs/>
                <w:caps/>
                <w:color w:val="000000"/>
              </w:rPr>
            </w:pPr>
            <w:r w:rsidRPr="00152F4F">
              <w:rPr>
                <w:b/>
                <w:bCs/>
                <w:caps/>
                <w:color w:val="000000"/>
              </w:rPr>
              <w:t xml:space="preserve">  Cost per item</w:t>
            </w:r>
          </w:p>
        </w:tc>
        <w:tc>
          <w:tcPr>
            <w:tcW w:w="1260" w:type="dxa"/>
            <w:tcBorders>
              <w:top w:val="nil"/>
              <w:left w:val="single" w:sz="18" w:space="0" w:color="FFFFFF"/>
              <w:bottom w:val="single" w:sz="18" w:space="0" w:color="FFFFFF"/>
              <w:right w:val="single" w:sz="18" w:space="0" w:color="FFFFFF"/>
            </w:tcBorders>
            <w:shd w:val="pct20" w:color="000000" w:fill="FFFFFF"/>
          </w:tcPr>
          <w:p w:rsidR="00C11525" w:rsidRPr="00152F4F" w:rsidRDefault="00C11525" w:rsidP="00B80FDB">
            <w:pPr>
              <w:jc w:val="center"/>
              <w:rPr>
                <w:b/>
                <w:bCs/>
                <w:caps/>
                <w:color w:val="000000"/>
              </w:rPr>
            </w:pPr>
            <w:r w:rsidRPr="00152F4F">
              <w:rPr>
                <w:b/>
                <w:bCs/>
                <w:caps/>
                <w:color w:val="000000"/>
              </w:rPr>
              <w:t xml:space="preserve">6 seminars </w:t>
            </w:r>
          </w:p>
          <w:p w:rsidR="00C11525" w:rsidRPr="00152F4F" w:rsidRDefault="00C11525" w:rsidP="00B80FDB">
            <w:pPr>
              <w:jc w:val="center"/>
              <w:rPr>
                <w:b/>
                <w:bCs/>
                <w:caps/>
                <w:color w:val="000000"/>
              </w:rPr>
            </w:pPr>
          </w:p>
        </w:tc>
        <w:tc>
          <w:tcPr>
            <w:tcW w:w="2070" w:type="dxa"/>
            <w:tcBorders>
              <w:top w:val="nil"/>
              <w:left w:val="single" w:sz="18" w:space="0" w:color="FFFFFF"/>
              <w:bottom w:val="single" w:sz="18" w:space="0" w:color="FFFFFF"/>
              <w:right w:val="nil"/>
            </w:tcBorders>
            <w:shd w:val="pct20" w:color="000000" w:fill="FFFFFF"/>
          </w:tcPr>
          <w:p w:rsidR="00C11525" w:rsidRPr="00152F4F" w:rsidRDefault="00C11525" w:rsidP="00B80FDB">
            <w:pPr>
              <w:jc w:val="center"/>
              <w:rPr>
                <w:b/>
                <w:bCs/>
                <w:caps/>
                <w:color w:val="000000"/>
              </w:rPr>
            </w:pPr>
            <w:r w:rsidRPr="00152F4F">
              <w:rPr>
                <w:b/>
                <w:bCs/>
                <w:caps/>
                <w:color w:val="000000"/>
              </w:rPr>
              <w:t xml:space="preserve">tOTAL AMOUNT REQUESTED </w:t>
            </w:r>
          </w:p>
        </w:tc>
      </w:tr>
      <w:tr w:rsidR="00C11525" w:rsidRPr="00152F4F" w:rsidTr="00B80FDB">
        <w:tc>
          <w:tcPr>
            <w:tcW w:w="4428" w:type="dxa"/>
            <w:tcBorders>
              <w:top w:val="single" w:sz="18" w:space="0" w:color="FFFFFF"/>
              <w:left w:val="nil"/>
              <w:bottom w:val="single" w:sz="18" w:space="0" w:color="FFFFFF"/>
              <w:right w:val="single" w:sz="18" w:space="0" w:color="FFFFFF"/>
            </w:tcBorders>
            <w:shd w:val="pct5" w:color="000000" w:fill="FFFFFF"/>
          </w:tcPr>
          <w:p w:rsidR="00C11525" w:rsidRPr="00152F4F" w:rsidRDefault="00C11525" w:rsidP="00C11525">
            <w:pPr>
              <w:numPr>
                <w:ilvl w:val="0"/>
                <w:numId w:val="3"/>
              </w:numPr>
              <w:autoSpaceDE w:val="0"/>
              <w:autoSpaceDN w:val="0"/>
              <w:jc w:val="left"/>
              <w:rPr>
                <w:b/>
                <w:bCs/>
                <w:i/>
                <w:iCs/>
                <w:color w:val="000000"/>
              </w:rPr>
            </w:pPr>
            <w:r w:rsidRPr="00152F4F">
              <w:rPr>
                <w:b/>
                <w:bCs/>
                <w:i/>
                <w:iCs/>
                <w:color w:val="000000"/>
              </w:rPr>
              <w:t xml:space="preserve">Seminar/Workshop Materials for 40 participants </w:t>
            </w:r>
          </w:p>
          <w:p w:rsidR="00C11525" w:rsidRPr="00152F4F" w:rsidRDefault="00C11525" w:rsidP="00B80FDB">
            <w:pPr>
              <w:ind w:left="1080"/>
              <w:rPr>
                <w:b/>
                <w:color w:val="000000"/>
              </w:rPr>
            </w:pPr>
            <w:r w:rsidRPr="00152F4F">
              <w:rPr>
                <w:b/>
                <w:color w:val="000000"/>
              </w:rPr>
              <w:t>1. Workshop Material</w:t>
            </w:r>
          </w:p>
          <w:p w:rsidR="00C11525" w:rsidRPr="00152F4F" w:rsidRDefault="00C11525" w:rsidP="00B80FDB">
            <w:pPr>
              <w:ind w:left="1080"/>
              <w:jc w:val="left"/>
              <w:rPr>
                <w:color w:val="000000"/>
              </w:rPr>
            </w:pPr>
            <w:r w:rsidRPr="00152F4F">
              <w:rPr>
                <w:color w:val="000000"/>
              </w:rPr>
              <w:t xml:space="preserve">a) Photocopying </w:t>
            </w:r>
          </w:p>
          <w:p w:rsidR="00C11525" w:rsidRPr="00152F4F" w:rsidRDefault="00C11525" w:rsidP="00B80FDB">
            <w:pPr>
              <w:ind w:left="1080"/>
              <w:rPr>
                <w:color w:val="000000"/>
              </w:rPr>
            </w:pPr>
            <w:r w:rsidRPr="00152F4F">
              <w:rPr>
                <w:color w:val="000000"/>
              </w:rPr>
              <w:t>b) Hiring of seminar hall</w:t>
            </w:r>
          </w:p>
          <w:p w:rsidR="00C11525" w:rsidRPr="00152F4F" w:rsidRDefault="00C11525" w:rsidP="00B80FDB">
            <w:pPr>
              <w:ind w:left="1080"/>
              <w:rPr>
                <w:color w:val="000000"/>
              </w:rPr>
            </w:pPr>
            <w:r w:rsidRPr="00152F4F">
              <w:rPr>
                <w:color w:val="000000"/>
              </w:rPr>
              <w:t>b) Purchase of condoms</w:t>
            </w:r>
          </w:p>
          <w:p w:rsidR="00C11525" w:rsidRPr="00152F4F" w:rsidRDefault="00C11525" w:rsidP="00B80FDB">
            <w:pPr>
              <w:ind w:left="1080"/>
              <w:rPr>
                <w:color w:val="000000"/>
              </w:rPr>
            </w:pPr>
          </w:p>
          <w:p w:rsidR="00C11525" w:rsidRPr="00152F4F" w:rsidRDefault="00C11525" w:rsidP="00B80FDB">
            <w:pPr>
              <w:ind w:left="1080"/>
              <w:rPr>
                <w:color w:val="000000"/>
              </w:rPr>
            </w:pPr>
            <w:r w:rsidRPr="00152F4F">
              <w:rPr>
                <w:color w:val="000000"/>
              </w:rPr>
              <w:t xml:space="preserve">2.a) Teas </w:t>
            </w:r>
          </w:p>
          <w:p w:rsidR="00C11525" w:rsidRPr="00152F4F" w:rsidRDefault="00C11525" w:rsidP="00B80FDB">
            <w:pPr>
              <w:ind w:left="1080"/>
              <w:rPr>
                <w:color w:val="000000"/>
              </w:rPr>
            </w:pPr>
            <w:r w:rsidRPr="00152F4F">
              <w:rPr>
                <w:color w:val="000000"/>
              </w:rPr>
              <w:t xml:space="preserve">   b) Lunches</w:t>
            </w:r>
          </w:p>
          <w:p w:rsidR="00C11525" w:rsidRPr="00152F4F" w:rsidRDefault="00C11525" w:rsidP="00B80FDB">
            <w:pPr>
              <w:ind w:left="1080"/>
              <w:rPr>
                <w:b/>
                <w:bCs/>
                <w:color w:val="000000"/>
              </w:rPr>
            </w:pPr>
            <w:r w:rsidRPr="00152F4F">
              <w:rPr>
                <w:color w:val="000000"/>
              </w:rPr>
              <w:t>3. Transport reimbursement for 40 participants@ 10 USD each</w:t>
            </w:r>
            <w:r w:rsidRPr="00152F4F">
              <w:rPr>
                <w:b/>
                <w:bCs/>
                <w:color w:val="000000"/>
              </w:rPr>
              <w:t xml:space="preserve">  </w:t>
            </w:r>
          </w:p>
          <w:p w:rsidR="00C11525" w:rsidRPr="00152F4F" w:rsidRDefault="00C11525" w:rsidP="00B80FDB">
            <w:pPr>
              <w:ind w:left="1080"/>
              <w:rPr>
                <w:b/>
                <w:bCs/>
                <w:color w:val="000000"/>
              </w:rPr>
            </w:pPr>
          </w:p>
          <w:p w:rsidR="00C11525" w:rsidRPr="00152F4F" w:rsidRDefault="00C11525" w:rsidP="00B80FDB">
            <w:pPr>
              <w:ind w:left="1080"/>
              <w:rPr>
                <w:b/>
                <w:bCs/>
                <w:color w:val="000000"/>
              </w:rPr>
            </w:pPr>
          </w:p>
          <w:p w:rsidR="00C11525" w:rsidRPr="00152F4F" w:rsidRDefault="00C11525" w:rsidP="00B80FDB">
            <w:pPr>
              <w:ind w:left="1080"/>
              <w:rPr>
                <w:color w:val="000000"/>
              </w:rPr>
            </w:pPr>
            <w:r w:rsidRPr="00152F4F">
              <w:rPr>
                <w:b/>
                <w:bCs/>
                <w:color w:val="000000"/>
              </w:rPr>
              <w:t xml:space="preserve">                                           </w:t>
            </w: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bCs/>
                <w:color w:val="000000"/>
              </w:rPr>
            </w:pPr>
          </w:p>
          <w:p w:rsidR="00C11525" w:rsidRPr="00152F4F" w:rsidRDefault="00C11525" w:rsidP="00B80FDB">
            <w:pPr>
              <w:jc w:val="center"/>
              <w:rPr>
                <w:bCs/>
                <w:color w:val="000000"/>
              </w:rPr>
            </w:pPr>
          </w:p>
          <w:p w:rsidR="00C11525" w:rsidRPr="00152F4F" w:rsidRDefault="00C11525" w:rsidP="00B80FDB">
            <w:pPr>
              <w:jc w:val="center"/>
              <w:rPr>
                <w:bCs/>
                <w:color w:val="000000"/>
              </w:rPr>
            </w:pPr>
            <w:r w:rsidRPr="00152F4F">
              <w:rPr>
                <w:bCs/>
                <w:color w:val="000000"/>
              </w:rPr>
              <w:t>80</w:t>
            </w:r>
          </w:p>
          <w:p w:rsidR="00C11525" w:rsidRPr="00152F4F" w:rsidRDefault="00C11525" w:rsidP="00B80FDB">
            <w:pPr>
              <w:jc w:val="center"/>
              <w:rPr>
                <w:bCs/>
                <w:color w:val="000000"/>
              </w:rPr>
            </w:pPr>
            <w:r w:rsidRPr="00152F4F">
              <w:rPr>
                <w:bCs/>
                <w:color w:val="000000"/>
              </w:rPr>
              <w:t>100</w:t>
            </w:r>
          </w:p>
          <w:p w:rsidR="00C11525" w:rsidRPr="00152F4F" w:rsidRDefault="00C11525" w:rsidP="00B80FDB">
            <w:pPr>
              <w:jc w:val="center"/>
              <w:rPr>
                <w:bCs/>
                <w:color w:val="000000"/>
              </w:rPr>
            </w:pPr>
            <w:r w:rsidRPr="00152F4F">
              <w:rPr>
                <w:bCs/>
                <w:color w:val="000000"/>
              </w:rPr>
              <w:t>120</w:t>
            </w:r>
          </w:p>
          <w:p w:rsidR="00C11525" w:rsidRPr="00152F4F" w:rsidRDefault="00C11525" w:rsidP="00B80FDB">
            <w:pPr>
              <w:jc w:val="center"/>
              <w:rPr>
                <w:bCs/>
                <w:color w:val="000000"/>
              </w:rPr>
            </w:pPr>
          </w:p>
          <w:p w:rsidR="00C11525" w:rsidRPr="00152F4F" w:rsidRDefault="00C11525" w:rsidP="00B80FDB">
            <w:pPr>
              <w:jc w:val="center"/>
              <w:rPr>
                <w:bCs/>
                <w:color w:val="000000"/>
              </w:rPr>
            </w:pPr>
            <w:r w:rsidRPr="00152F4F">
              <w:rPr>
                <w:bCs/>
                <w:color w:val="000000"/>
              </w:rPr>
              <w:t>115</w:t>
            </w:r>
          </w:p>
          <w:p w:rsidR="00C11525" w:rsidRPr="00152F4F" w:rsidRDefault="00C11525" w:rsidP="00B80FDB">
            <w:pPr>
              <w:jc w:val="center"/>
              <w:rPr>
                <w:bCs/>
                <w:color w:val="000000"/>
              </w:rPr>
            </w:pPr>
            <w:r w:rsidRPr="00152F4F">
              <w:rPr>
                <w:bCs/>
                <w:color w:val="000000"/>
              </w:rPr>
              <w:t xml:space="preserve">685 </w:t>
            </w:r>
          </w:p>
          <w:p w:rsidR="00C11525" w:rsidRPr="00152F4F" w:rsidRDefault="00C11525" w:rsidP="00B80FDB">
            <w:pPr>
              <w:jc w:val="center"/>
              <w:rPr>
                <w:bCs/>
                <w:color w:val="000000"/>
              </w:rPr>
            </w:pPr>
            <w:r w:rsidRPr="00152F4F">
              <w:rPr>
                <w:bCs/>
                <w:color w:val="000000"/>
              </w:rPr>
              <w:t>400</w:t>
            </w:r>
          </w:p>
          <w:p w:rsidR="00C11525" w:rsidRPr="00152F4F" w:rsidRDefault="00C11525" w:rsidP="00B80FDB">
            <w:pPr>
              <w:jc w:val="center"/>
              <w:rPr>
                <w:b/>
                <w:bCs/>
                <w:color w:val="000000"/>
              </w:rPr>
            </w:pPr>
          </w:p>
          <w:p w:rsidR="00C11525" w:rsidRPr="00152F4F" w:rsidRDefault="00C11525" w:rsidP="00B80FDB">
            <w:pPr>
              <w:jc w:val="center"/>
              <w:rPr>
                <w:b/>
                <w:bCs/>
                <w:color w:val="000000"/>
              </w:rPr>
            </w:pPr>
          </w:p>
          <w:p w:rsidR="00C11525" w:rsidRPr="00152F4F" w:rsidRDefault="00C11525" w:rsidP="00B80FDB">
            <w:pPr>
              <w:jc w:val="center"/>
              <w:rPr>
                <w:b/>
                <w:bCs/>
                <w:color w:val="000000"/>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r w:rsidRPr="00152F4F">
              <w:rPr>
                <w:color w:val="000000"/>
              </w:rPr>
              <w:t>80x 6</w:t>
            </w:r>
          </w:p>
          <w:p w:rsidR="00C11525" w:rsidRPr="00152F4F" w:rsidRDefault="00C11525" w:rsidP="00B80FDB">
            <w:pPr>
              <w:jc w:val="center"/>
              <w:rPr>
                <w:color w:val="000000"/>
              </w:rPr>
            </w:pPr>
            <w:r w:rsidRPr="00152F4F">
              <w:rPr>
                <w:color w:val="000000"/>
              </w:rPr>
              <w:t>100x6</w:t>
            </w:r>
          </w:p>
          <w:p w:rsidR="00C11525" w:rsidRPr="00152F4F" w:rsidRDefault="00C11525" w:rsidP="00B80FDB">
            <w:pPr>
              <w:jc w:val="center"/>
              <w:rPr>
                <w:color w:val="000000"/>
              </w:rPr>
            </w:pPr>
            <w:r w:rsidRPr="00152F4F">
              <w:rPr>
                <w:color w:val="000000"/>
              </w:rPr>
              <w:t>120x6</w:t>
            </w:r>
          </w:p>
          <w:p w:rsidR="00C11525" w:rsidRPr="00152F4F" w:rsidRDefault="00C11525" w:rsidP="00B80FDB">
            <w:pPr>
              <w:jc w:val="center"/>
              <w:rPr>
                <w:color w:val="000000"/>
              </w:rPr>
            </w:pPr>
          </w:p>
          <w:p w:rsidR="00C11525" w:rsidRPr="00152F4F" w:rsidRDefault="00C11525" w:rsidP="00B80FDB">
            <w:pPr>
              <w:jc w:val="center"/>
              <w:rPr>
                <w:color w:val="000000"/>
              </w:rPr>
            </w:pPr>
            <w:r w:rsidRPr="00152F4F">
              <w:rPr>
                <w:color w:val="000000"/>
              </w:rPr>
              <w:t>115x6</w:t>
            </w:r>
          </w:p>
          <w:p w:rsidR="00C11525" w:rsidRPr="00152F4F" w:rsidRDefault="00C11525" w:rsidP="00B80FDB">
            <w:pPr>
              <w:jc w:val="center"/>
              <w:rPr>
                <w:bCs/>
                <w:color w:val="000000"/>
              </w:rPr>
            </w:pPr>
            <w:r w:rsidRPr="00152F4F">
              <w:rPr>
                <w:bCs/>
                <w:color w:val="000000"/>
              </w:rPr>
              <w:t>685x6</w:t>
            </w:r>
          </w:p>
          <w:p w:rsidR="00C11525" w:rsidRPr="00152F4F" w:rsidRDefault="00C11525" w:rsidP="00B80FDB">
            <w:pPr>
              <w:jc w:val="center"/>
              <w:rPr>
                <w:bCs/>
                <w:color w:val="000000"/>
              </w:rPr>
            </w:pPr>
            <w:r w:rsidRPr="00152F4F">
              <w:rPr>
                <w:bCs/>
                <w:color w:val="000000"/>
              </w:rPr>
              <w:t>400x6</w:t>
            </w:r>
          </w:p>
        </w:tc>
        <w:tc>
          <w:tcPr>
            <w:tcW w:w="2070" w:type="dxa"/>
            <w:tcBorders>
              <w:top w:val="single" w:sz="18" w:space="0" w:color="FFFFFF"/>
              <w:left w:val="single" w:sz="18" w:space="0" w:color="FFFFFF"/>
              <w:bottom w:val="single" w:sz="18" w:space="0" w:color="FFFFFF"/>
              <w:right w:val="nil"/>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bCs/>
                <w:color w:val="000000"/>
              </w:rPr>
            </w:pPr>
          </w:p>
          <w:p w:rsidR="00C11525" w:rsidRPr="00152F4F" w:rsidRDefault="00C11525" w:rsidP="00B80FDB">
            <w:pPr>
              <w:jc w:val="center"/>
              <w:rPr>
                <w:bCs/>
                <w:color w:val="000000"/>
              </w:rPr>
            </w:pPr>
          </w:p>
          <w:p w:rsidR="00C11525" w:rsidRPr="00152F4F" w:rsidRDefault="00C11525" w:rsidP="00B80FDB">
            <w:pPr>
              <w:jc w:val="center"/>
              <w:rPr>
                <w:bCs/>
                <w:color w:val="000000"/>
              </w:rPr>
            </w:pPr>
            <w:r w:rsidRPr="00152F4F">
              <w:rPr>
                <w:bCs/>
                <w:color w:val="000000"/>
              </w:rPr>
              <w:t>480</w:t>
            </w:r>
          </w:p>
          <w:p w:rsidR="00C11525" w:rsidRPr="00152F4F" w:rsidRDefault="00C11525" w:rsidP="00B80FDB">
            <w:pPr>
              <w:jc w:val="center"/>
              <w:rPr>
                <w:bCs/>
                <w:color w:val="000000"/>
              </w:rPr>
            </w:pPr>
            <w:r w:rsidRPr="00152F4F">
              <w:rPr>
                <w:bCs/>
                <w:color w:val="000000"/>
              </w:rPr>
              <w:t>600</w:t>
            </w:r>
          </w:p>
          <w:p w:rsidR="00C11525" w:rsidRPr="00152F4F" w:rsidRDefault="00C11525" w:rsidP="00B80FDB">
            <w:pPr>
              <w:jc w:val="center"/>
              <w:rPr>
                <w:bCs/>
                <w:color w:val="000000"/>
              </w:rPr>
            </w:pPr>
            <w:r w:rsidRPr="00152F4F">
              <w:rPr>
                <w:bCs/>
                <w:color w:val="000000"/>
              </w:rPr>
              <w:t>720</w:t>
            </w:r>
          </w:p>
          <w:p w:rsidR="00C11525" w:rsidRPr="00152F4F" w:rsidRDefault="00C11525" w:rsidP="00B80FDB">
            <w:pPr>
              <w:jc w:val="center"/>
              <w:rPr>
                <w:bCs/>
                <w:color w:val="000000"/>
              </w:rPr>
            </w:pPr>
          </w:p>
          <w:p w:rsidR="00C11525" w:rsidRPr="00152F4F" w:rsidRDefault="00C11525" w:rsidP="00B80FDB">
            <w:pPr>
              <w:jc w:val="center"/>
              <w:rPr>
                <w:bCs/>
                <w:color w:val="000000"/>
              </w:rPr>
            </w:pPr>
            <w:r w:rsidRPr="00152F4F">
              <w:rPr>
                <w:bCs/>
                <w:color w:val="000000"/>
              </w:rPr>
              <w:t>690</w:t>
            </w:r>
          </w:p>
          <w:p w:rsidR="00C11525" w:rsidRPr="00152F4F" w:rsidRDefault="00C11525" w:rsidP="00B80FDB">
            <w:pPr>
              <w:jc w:val="center"/>
              <w:rPr>
                <w:bCs/>
                <w:color w:val="000000"/>
              </w:rPr>
            </w:pPr>
            <w:r w:rsidRPr="00152F4F">
              <w:rPr>
                <w:bCs/>
                <w:color w:val="000000"/>
              </w:rPr>
              <w:t>4110</w:t>
            </w:r>
          </w:p>
          <w:p w:rsidR="00C11525" w:rsidRPr="00152F4F" w:rsidRDefault="00C11525" w:rsidP="00B80FDB">
            <w:pPr>
              <w:jc w:val="center"/>
              <w:rPr>
                <w:bCs/>
                <w:color w:val="000000"/>
              </w:rPr>
            </w:pPr>
            <w:r w:rsidRPr="00152F4F">
              <w:rPr>
                <w:bCs/>
                <w:color w:val="000000"/>
              </w:rPr>
              <w:t>2400</w:t>
            </w:r>
          </w:p>
          <w:p w:rsidR="00C11525" w:rsidRPr="00152F4F" w:rsidRDefault="00C11525" w:rsidP="00B80FDB">
            <w:pPr>
              <w:jc w:val="center"/>
              <w:rPr>
                <w:bCs/>
                <w:color w:val="000000"/>
              </w:rPr>
            </w:pPr>
          </w:p>
          <w:p w:rsidR="00C11525" w:rsidRPr="00152F4F" w:rsidRDefault="00C11525" w:rsidP="00B80FDB">
            <w:pPr>
              <w:jc w:val="center"/>
              <w:rPr>
                <w:bCs/>
                <w:color w:val="000000"/>
              </w:rPr>
            </w:pPr>
          </w:p>
          <w:p w:rsidR="00C11525" w:rsidRPr="00152F4F" w:rsidRDefault="00C11525" w:rsidP="00B80FDB">
            <w:pPr>
              <w:jc w:val="center"/>
              <w:rPr>
                <w:b/>
                <w:bCs/>
                <w:color w:val="000000"/>
              </w:rPr>
            </w:pPr>
          </w:p>
        </w:tc>
      </w:tr>
      <w:tr w:rsidR="00C11525" w:rsidRPr="00152F4F" w:rsidTr="00B80FDB">
        <w:tc>
          <w:tcPr>
            <w:tcW w:w="4428" w:type="dxa"/>
            <w:tcBorders>
              <w:top w:val="single" w:sz="18" w:space="0" w:color="FFFFFF"/>
              <w:left w:val="nil"/>
              <w:bottom w:val="single" w:sz="18" w:space="0" w:color="FFFFFF"/>
              <w:right w:val="single" w:sz="18" w:space="0" w:color="FFFFFF"/>
            </w:tcBorders>
            <w:shd w:val="pct20" w:color="000000" w:fill="FFFFFF"/>
          </w:tcPr>
          <w:p w:rsidR="00C11525" w:rsidRPr="00152F4F" w:rsidRDefault="00C11525" w:rsidP="00C11525">
            <w:pPr>
              <w:numPr>
                <w:ilvl w:val="0"/>
                <w:numId w:val="3"/>
              </w:numPr>
              <w:autoSpaceDE w:val="0"/>
              <w:autoSpaceDN w:val="0"/>
              <w:jc w:val="left"/>
              <w:rPr>
                <w:b/>
                <w:bCs/>
                <w:i/>
                <w:iCs/>
                <w:color w:val="000000"/>
              </w:rPr>
            </w:pPr>
            <w:r w:rsidRPr="00152F4F">
              <w:rPr>
                <w:b/>
                <w:bCs/>
                <w:i/>
                <w:iCs/>
                <w:color w:val="000000"/>
              </w:rPr>
              <w:t>Administration Expenses</w:t>
            </w:r>
          </w:p>
          <w:p w:rsidR="00C11525" w:rsidRPr="00152F4F" w:rsidRDefault="00C11525" w:rsidP="00B80FDB">
            <w:pPr>
              <w:ind w:left="810"/>
              <w:jc w:val="left"/>
              <w:rPr>
                <w:color w:val="000000"/>
              </w:rPr>
            </w:pPr>
            <w:r w:rsidRPr="00152F4F">
              <w:rPr>
                <w:color w:val="000000"/>
              </w:rPr>
              <w:t>Administration: phone calls, emails, snail mail/postage</w:t>
            </w:r>
          </w:p>
          <w:p w:rsidR="00C11525" w:rsidRPr="00152F4F" w:rsidRDefault="00C11525" w:rsidP="00B80FDB">
            <w:pPr>
              <w:rPr>
                <w:b/>
                <w:bCs/>
                <w:color w:val="000000"/>
              </w:rPr>
            </w:pPr>
            <w:r w:rsidRPr="00152F4F">
              <w:rPr>
                <w:b/>
                <w:bCs/>
                <w:color w:val="000000"/>
              </w:rPr>
              <w:t xml:space="preserve">                                                        </w:t>
            </w:r>
          </w:p>
        </w:tc>
        <w:tc>
          <w:tcPr>
            <w:tcW w:w="1260" w:type="dxa"/>
            <w:tcBorders>
              <w:top w:val="single" w:sz="18" w:space="0" w:color="FFFFFF"/>
              <w:left w:val="single" w:sz="18" w:space="0" w:color="FFFFFF"/>
              <w:bottom w:val="single" w:sz="18" w:space="0" w:color="FFFFFF"/>
              <w:right w:val="single" w:sz="18" w:space="0" w:color="FFFFFF"/>
            </w:tcBorders>
            <w:shd w:val="pct20" w:color="000000" w:fill="FFFFFF"/>
          </w:tcPr>
          <w:p w:rsidR="00C11525" w:rsidRPr="00152F4F" w:rsidRDefault="00C11525" w:rsidP="00B80FDB">
            <w:pPr>
              <w:jc w:val="center"/>
              <w:rPr>
                <w:color w:val="000000"/>
              </w:rPr>
            </w:pPr>
            <w:r w:rsidRPr="00152F4F">
              <w:rPr>
                <w:color w:val="000000"/>
              </w:rPr>
              <w:t>200</w:t>
            </w: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b/>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rPr>
                <w:b/>
                <w:bCs/>
                <w:color w:val="000000"/>
              </w:rPr>
            </w:pPr>
          </w:p>
        </w:tc>
        <w:tc>
          <w:tcPr>
            <w:tcW w:w="1260" w:type="dxa"/>
            <w:tcBorders>
              <w:top w:val="single" w:sz="18" w:space="0" w:color="FFFFFF"/>
              <w:left w:val="single" w:sz="18" w:space="0" w:color="FFFFFF"/>
              <w:bottom w:val="single" w:sz="18" w:space="0" w:color="FFFFFF"/>
              <w:right w:val="single" w:sz="18" w:space="0" w:color="FFFFFF"/>
            </w:tcBorders>
            <w:shd w:val="pct20" w:color="000000" w:fill="FFFFFF"/>
          </w:tcPr>
          <w:p w:rsidR="00C11525" w:rsidRPr="00152F4F" w:rsidRDefault="00C11525" w:rsidP="00B80FDB">
            <w:pPr>
              <w:jc w:val="center"/>
              <w:rPr>
                <w:color w:val="000000"/>
              </w:rPr>
            </w:pPr>
            <w:r w:rsidRPr="00152F4F">
              <w:rPr>
                <w:color w:val="000000"/>
              </w:rPr>
              <w:t>200x6</w:t>
            </w: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b/>
                <w:bCs/>
                <w:color w:val="000000"/>
              </w:rPr>
            </w:pPr>
          </w:p>
        </w:tc>
        <w:tc>
          <w:tcPr>
            <w:tcW w:w="2070" w:type="dxa"/>
            <w:tcBorders>
              <w:top w:val="single" w:sz="18" w:space="0" w:color="FFFFFF"/>
              <w:left w:val="single" w:sz="18" w:space="0" w:color="FFFFFF"/>
              <w:bottom w:val="single" w:sz="18" w:space="0" w:color="FFFFFF"/>
              <w:right w:val="nil"/>
            </w:tcBorders>
            <w:shd w:val="pct20" w:color="000000" w:fill="FFFFFF"/>
          </w:tcPr>
          <w:p w:rsidR="00C11525" w:rsidRPr="00152F4F" w:rsidRDefault="00C11525" w:rsidP="00B80FDB">
            <w:pPr>
              <w:jc w:val="center"/>
              <w:rPr>
                <w:color w:val="000000"/>
              </w:rPr>
            </w:pPr>
            <w:r w:rsidRPr="00152F4F">
              <w:rPr>
                <w:color w:val="000000"/>
              </w:rPr>
              <w:t>1200</w:t>
            </w:r>
          </w:p>
          <w:p w:rsidR="00C11525" w:rsidRPr="00152F4F" w:rsidRDefault="00C11525" w:rsidP="00B80FDB">
            <w:pPr>
              <w:jc w:val="center"/>
              <w:rPr>
                <w:b/>
                <w:color w:val="000000"/>
              </w:rPr>
            </w:pPr>
          </w:p>
          <w:p w:rsidR="00C11525" w:rsidRPr="00152F4F" w:rsidRDefault="00C11525" w:rsidP="00B80FDB">
            <w:pPr>
              <w:jc w:val="center"/>
              <w:rPr>
                <w:color w:val="000000"/>
              </w:rPr>
            </w:pPr>
          </w:p>
          <w:p w:rsidR="00C11525" w:rsidRPr="00152F4F" w:rsidRDefault="00C11525" w:rsidP="00B80FDB">
            <w:pPr>
              <w:rPr>
                <w:b/>
                <w:bCs/>
                <w:color w:val="000000"/>
              </w:rPr>
            </w:pPr>
            <w:r w:rsidRPr="00152F4F">
              <w:rPr>
                <w:b/>
                <w:bCs/>
                <w:color w:val="000000"/>
              </w:rPr>
              <w:t xml:space="preserve">           </w:t>
            </w:r>
          </w:p>
        </w:tc>
      </w:tr>
      <w:tr w:rsidR="00C11525" w:rsidRPr="00152F4F" w:rsidTr="00B80FDB">
        <w:tc>
          <w:tcPr>
            <w:tcW w:w="4428" w:type="dxa"/>
            <w:tcBorders>
              <w:top w:val="single" w:sz="18" w:space="0" w:color="FFFFFF"/>
              <w:left w:val="nil"/>
              <w:bottom w:val="single" w:sz="18" w:space="0" w:color="FFFFFF"/>
              <w:right w:val="single" w:sz="18" w:space="0" w:color="FFFFFF"/>
            </w:tcBorders>
            <w:shd w:val="pct5" w:color="000000" w:fill="FFFFFF"/>
          </w:tcPr>
          <w:p w:rsidR="00C11525" w:rsidRPr="00152F4F" w:rsidRDefault="00C11525" w:rsidP="00B80FDB">
            <w:pPr>
              <w:autoSpaceDE w:val="0"/>
              <w:autoSpaceDN w:val="0"/>
              <w:rPr>
                <w:b/>
                <w:bCs/>
                <w:i/>
                <w:iCs/>
                <w:color w:val="000000"/>
              </w:rPr>
            </w:pPr>
            <w:r w:rsidRPr="00152F4F">
              <w:rPr>
                <w:b/>
                <w:bCs/>
                <w:i/>
                <w:iCs/>
                <w:color w:val="000000"/>
              </w:rPr>
              <w:t>Technical Assistance and Training</w:t>
            </w:r>
          </w:p>
          <w:p w:rsidR="00C11525" w:rsidRPr="00152F4F" w:rsidRDefault="00C11525" w:rsidP="00B80FDB">
            <w:pPr>
              <w:ind w:left="810"/>
              <w:rPr>
                <w:color w:val="000000"/>
              </w:rPr>
            </w:pPr>
            <w:r w:rsidRPr="00152F4F">
              <w:rPr>
                <w:color w:val="000000"/>
              </w:rPr>
              <w:t>1. Honoraria for 4 Facilitators @ USD 200 each</w:t>
            </w:r>
          </w:p>
          <w:p w:rsidR="00C11525" w:rsidRPr="00152F4F" w:rsidRDefault="00C11525" w:rsidP="00B80FDB">
            <w:pPr>
              <w:rPr>
                <w:color w:val="000000"/>
              </w:rPr>
            </w:pPr>
            <w:r w:rsidRPr="00152F4F">
              <w:rPr>
                <w:b/>
                <w:bCs/>
                <w:color w:val="000000"/>
              </w:rPr>
              <w:t xml:space="preserve">                                                        </w:t>
            </w: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color w:val="000000"/>
              </w:rPr>
            </w:pPr>
            <w:r w:rsidRPr="00152F4F">
              <w:rPr>
                <w:color w:val="000000"/>
              </w:rPr>
              <w:t>800</w:t>
            </w: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b/>
                <w:bCs/>
                <w:color w:val="000000"/>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color w:val="000000"/>
              </w:rPr>
            </w:pPr>
            <w:r w:rsidRPr="00152F4F">
              <w:rPr>
                <w:color w:val="000000"/>
              </w:rPr>
              <w:t>800x6</w:t>
            </w: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jc w:val="center"/>
              <w:rPr>
                <w:color w:val="000000"/>
              </w:rPr>
            </w:pPr>
          </w:p>
          <w:p w:rsidR="00C11525" w:rsidRPr="00152F4F" w:rsidRDefault="00C11525" w:rsidP="00B80FDB">
            <w:pPr>
              <w:rPr>
                <w:b/>
                <w:bCs/>
                <w:color w:val="000000"/>
              </w:rPr>
            </w:pPr>
          </w:p>
        </w:tc>
        <w:tc>
          <w:tcPr>
            <w:tcW w:w="2070" w:type="dxa"/>
            <w:tcBorders>
              <w:top w:val="single" w:sz="18" w:space="0" w:color="FFFFFF"/>
              <w:left w:val="single" w:sz="18" w:space="0" w:color="FFFFFF"/>
              <w:bottom w:val="single" w:sz="18" w:space="0" w:color="FFFFFF"/>
              <w:right w:val="nil"/>
            </w:tcBorders>
            <w:shd w:val="pct5" w:color="000000" w:fill="FFFFFF"/>
          </w:tcPr>
          <w:p w:rsidR="00C11525" w:rsidRPr="00152F4F" w:rsidRDefault="00C11525" w:rsidP="00B80FDB">
            <w:pPr>
              <w:jc w:val="center"/>
              <w:rPr>
                <w:color w:val="000000"/>
              </w:rPr>
            </w:pPr>
          </w:p>
          <w:p w:rsidR="00C11525" w:rsidRPr="00152F4F" w:rsidRDefault="00C11525" w:rsidP="00B80FDB">
            <w:pPr>
              <w:jc w:val="center"/>
              <w:rPr>
                <w:color w:val="000000"/>
              </w:rPr>
            </w:pPr>
            <w:r w:rsidRPr="00152F4F">
              <w:rPr>
                <w:color w:val="000000"/>
              </w:rPr>
              <w:t>4800</w:t>
            </w:r>
          </w:p>
          <w:p w:rsidR="00C11525" w:rsidRPr="00152F4F" w:rsidRDefault="00C11525" w:rsidP="00B80FDB">
            <w:pPr>
              <w:jc w:val="center"/>
              <w:rPr>
                <w:b/>
                <w:bCs/>
                <w:color w:val="000000"/>
              </w:rPr>
            </w:pPr>
          </w:p>
          <w:p w:rsidR="00C11525" w:rsidRPr="00152F4F" w:rsidRDefault="00C11525" w:rsidP="00B80FDB">
            <w:pPr>
              <w:jc w:val="center"/>
              <w:rPr>
                <w:b/>
                <w:bCs/>
                <w:color w:val="000000"/>
              </w:rPr>
            </w:pPr>
          </w:p>
          <w:p w:rsidR="00C11525" w:rsidRPr="00152F4F" w:rsidRDefault="00C11525" w:rsidP="00B80FDB">
            <w:pPr>
              <w:jc w:val="center"/>
              <w:rPr>
                <w:b/>
                <w:bCs/>
                <w:color w:val="000000"/>
              </w:rPr>
            </w:pPr>
          </w:p>
          <w:p w:rsidR="00C11525" w:rsidRPr="00152F4F" w:rsidRDefault="00C11525" w:rsidP="00B80FDB">
            <w:pPr>
              <w:jc w:val="center"/>
              <w:rPr>
                <w:b/>
                <w:bCs/>
                <w:color w:val="000000"/>
              </w:rPr>
            </w:pPr>
          </w:p>
        </w:tc>
      </w:tr>
      <w:tr w:rsidR="00C11525" w:rsidRPr="00152F4F" w:rsidTr="00B80FDB">
        <w:tc>
          <w:tcPr>
            <w:tcW w:w="4428" w:type="dxa"/>
            <w:tcBorders>
              <w:top w:val="single" w:sz="18" w:space="0" w:color="FFFFFF"/>
              <w:left w:val="nil"/>
              <w:bottom w:val="nil"/>
              <w:right w:val="single" w:sz="18" w:space="0" w:color="FFFFFF"/>
            </w:tcBorders>
            <w:shd w:val="pct5" w:color="000000" w:fill="FFFFFF"/>
          </w:tcPr>
          <w:p w:rsidR="00C11525" w:rsidRPr="00152F4F" w:rsidRDefault="00C11525" w:rsidP="00B80FDB">
            <w:pPr>
              <w:ind w:left="360"/>
              <w:rPr>
                <w:b/>
                <w:bCs/>
                <w:color w:val="000000"/>
              </w:rPr>
            </w:pPr>
            <w:r w:rsidRPr="00152F4F">
              <w:rPr>
                <w:b/>
                <w:bCs/>
                <w:color w:val="000000"/>
              </w:rPr>
              <w:t>Total Project Grant Request</w:t>
            </w:r>
          </w:p>
        </w:tc>
        <w:tc>
          <w:tcPr>
            <w:tcW w:w="1260" w:type="dxa"/>
            <w:tcBorders>
              <w:top w:val="single" w:sz="18" w:space="0" w:color="FFFFFF"/>
              <w:left w:val="single" w:sz="18" w:space="0" w:color="FFFFFF"/>
              <w:bottom w:val="nil"/>
              <w:right w:val="single" w:sz="18" w:space="0" w:color="FFFFFF"/>
            </w:tcBorders>
            <w:shd w:val="pct5" w:color="000000" w:fill="FFFFFF"/>
          </w:tcPr>
          <w:p w:rsidR="00C11525" w:rsidRPr="00152F4F" w:rsidRDefault="00C11525" w:rsidP="00B80FDB">
            <w:pPr>
              <w:jc w:val="center"/>
              <w:rPr>
                <w:b/>
                <w:bCs/>
                <w:color w:val="000000"/>
              </w:rPr>
            </w:pPr>
            <w:r w:rsidRPr="00152F4F">
              <w:rPr>
                <w:b/>
                <w:bCs/>
                <w:color w:val="000000"/>
              </w:rPr>
              <w:t>@2500</w:t>
            </w:r>
          </w:p>
        </w:tc>
        <w:tc>
          <w:tcPr>
            <w:tcW w:w="1260" w:type="dxa"/>
            <w:tcBorders>
              <w:top w:val="single" w:sz="18" w:space="0" w:color="FFFFFF"/>
              <w:left w:val="single" w:sz="18" w:space="0" w:color="FFFFFF"/>
              <w:bottom w:val="nil"/>
              <w:right w:val="single" w:sz="18" w:space="0" w:color="FFFFFF"/>
            </w:tcBorders>
            <w:shd w:val="pct5" w:color="000000" w:fill="FFFFFF"/>
          </w:tcPr>
          <w:p w:rsidR="00C11525" w:rsidRPr="00152F4F" w:rsidRDefault="00C11525" w:rsidP="00B80FDB">
            <w:pPr>
              <w:jc w:val="center"/>
              <w:rPr>
                <w:b/>
                <w:bCs/>
                <w:color w:val="000000"/>
              </w:rPr>
            </w:pPr>
          </w:p>
        </w:tc>
        <w:tc>
          <w:tcPr>
            <w:tcW w:w="2070" w:type="dxa"/>
            <w:tcBorders>
              <w:top w:val="single" w:sz="18" w:space="0" w:color="FFFFFF"/>
              <w:left w:val="single" w:sz="18" w:space="0" w:color="FFFFFF"/>
              <w:bottom w:val="nil"/>
              <w:right w:val="nil"/>
            </w:tcBorders>
            <w:shd w:val="pct5" w:color="000000" w:fill="FFFFFF"/>
          </w:tcPr>
          <w:p w:rsidR="00C11525" w:rsidRPr="00152F4F" w:rsidRDefault="00C11525" w:rsidP="00B80FDB">
            <w:pPr>
              <w:jc w:val="center"/>
              <w:rPr>
                <w:b/>
                <w:bCs/>
                <w:color w:val="000000"/>
              </w:rPr>
            </w:pPr>
            <w:r w:rsidRPr="00152F4F">
              <w:rPr>
                <w:b/>
                <w:bCs/>
                <w:color w:val="000000"/>
              </w:rPr>
              <w:t>15,000 USD</w:t>
            </w:r>
          </w:p>
        </w:tc>
      </w:tr>
    </w:tbl>
    <w:p w:rsidR="00C11525" w:rsidRPr="00152F4F" w:rsidRDefault="00C11525" w:rsidP="00C11525">
      <w:pPr>
        <w:rPr>
          <w:color w:val="000000"/>
        </w:rPr>
      </w:pPr>
    </w:p>
    <w:p w:rsidR="00C11525" w:rsidRPr="00152F4F" w:rsidRDefault="00C11525" w:rsidP="00C11525">
      <w:pPr>
        <w:widowControl w:val="0"/>
        <w:rPr>
          <w:b/>
          <w:bCs/>
          <w:caps/>
        </w:rPr>
      </w:pPr>
      <w:r w:rsidRPr="00152F4F">
        <w:rPr>
          <w:b/>
          <w:bCs/>
          <w:caps/>
        </w:rPr>
        <w:t>bUDGET NOTES</w:t>
      </w:r>
    </w:p>
    <w:p w:rsidR="00C11525" w:rsidRPr="00152F4F" w:rsidRDefault="00C11525" w:rsidP="00C11525">
      <w:pPr>
        <w:widowControl w:val="0"/>
        <w:rPr>
          <w:b/>
          <w:bCs/>
          <w:caps/>
        </w:rPr>
      </w:pPr>
      <w:r w:rsidRPr="00152F4F">
        <w:rPr>
          <w:b/>
          <w:bCs/>
        </w:rPr>
        <w:t>The exchange rate was Kshs. 70 @ dollar.</w:t>
      </w:r>
    </w:p>
    <w:p w:rsidR="00C11525" w:rsidRPr="00152F4F" w:rsidRDefault="00C11525" w:rsidP="00C11525">
      <w:pPr>
        <w:jc w:val="left"/>
        <w:sectPr w:rsidR="00C11525" w:rsidRPr="00152F4F">
          <w:footerReference w:type="even" r:id="rId11"/>
          <w:footerReference w:type="default" r:id="rId12"/>
          <w:pgSz w:w="12240" w:h="15840"/>
          <w:pgMar w:top="1440" w:right="1440" w:bottom="1440" w:left="1800" w:header="720" w:footer="720" w:gutter="0"/>
          <w:cols w:space="720"/>
        </w:sectPr>
      </w:pPr>
      <w:r w:rsidRPr="00152F4F">
        <w:t>The above budget is for a single seminar @ 2500 USD and therefore for six seminars will require 15,000 USD.</w:t>
      </w:r>
    </w:p>
    <w:p w:rsidR="00C11525" w:rsidRPr="00152F4F" w:rsidRDefault="00C11525" w:rsidP="00C11525">
      <w:pPr>
        <w:rPr>
          <w:b/>
          <w:bCs/>
        </w:rPr>
      </w:pPr>
    </w:p>
    <w:p w:rsidR="00C11525" w:rsidRPr="00152F4F" w:rsidRDefault="00C11525" w:rsidP="00C11525">
      <w:pPr>
        <w:rPr>
          <w:b/>
          <w:bCs/>
        </w:rPr>
      </w:pPr>
    </w:p>
    <w:p w:rsidR="00C11525" w:rsidRPr="00152F4F" w:rsidRDefault="00C11525" w:rsidP="00C11525">
      <w:pPr>
        <w:rPr>
          <w:b/>
          <w:bCs/>
        </w:rPr>
      </w:pPr>
    </w:p>
    <w:p w:rsidR="00C11525" w:rsidRPr="00152F4F" w:rsidRDefault="00C11525" w:rsidP="00C11525">
      <w:pPr>
        <w:rPr>
          <w:b/>
          <w:bCs/>
        </w:rPr>
      </w:pPr>
    </w:p>
    <w:p w:rsidR="00C11525" w:rsidRPr="00152F4F" w:rsidRDefault="00C11525" w:rsidP="00C11525">
      <w:pPr>
        <w:ind w:left="2520"/>
        <w:rPr>
          <w:b/>
        </w:rPr>
      </w:pPr>
    </w:p>
    <w:p w:rsidR="00C11525" w:rsidRPr="00152F4F" w:rsidRDefault="00C11525" w:rsidP="00C11525"/>
    <w:p w:rsidR="00C11525" w:rsidRPr="00152F4F" w:rsidRDefault="00C11525" w:rsidP="00C11525"/>
    <w:p w:rsidR="00C11525" w:rsidRPr="00152F4F" w:rsidRDefault="00C11525" w:rsidP="00C11525"/>
    <w:p w:rsidR="00C11525" w:rsidRPr="00152F4F" w:rsidRDefault="00C11525" w:rsidP="00C11525"/>
    <w:p w:rsidR="00C11525" w:rsidRPr="00152F4F" w:rsidRDefault="00C11525" w:rsidP="00C11525">
      <w:pPr>
        <w:autoSpaceDE w:val="0"/>
        <w:autoSpaceDN w:val="0"/>
        <w:adjustRightInd w:val="0"/>
        <w:rPr>
          <w:color w:val="000000"/>
        </w:rPr>
      </w:pPr>
    </w:p>
    <w:p w:rsidR="00C11525" w:rsidRPr="00152F4F" w:rsidRDefault="00C11525" w:rsidP="00C11525">
      <w:pPr>
        <w:rPr>
          <w:b/>
          <w:i/>
        </w:rPr>
      </w:pPr>
    </w:p>
    <w:p w:rsidR="00E73221" w:rsidRPr="00152F4F" w:rsidRDefault="00F27413"/>
    <w:sectPr w:rsidR="00E73221" w:rsidRPr="00152F4F" w:rsidSect="00386B3A">
      <w:footerReference w:type="even" r:id="rId13"/>
      <w:footerReference w:type="default" r:id="rId14"/>
      <w:headerReference w:type="firs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13" w:rsidRDefault="00F27413" w:rsidP="00C11525">
      <w:r>
        <w:separator/>
      </w:r>
    </w:p>
  </w:endnote>
  <w:endnote w:type="continuationSeparator" w:id="1">
    <w:p w:rsidR="00F27413" w:rsidRDefault="00F27413" w:rsidP="00C1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DF" w:rsidRDefault="00F27413" w:rsidP="00165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DDF" w:rsidRDefault="00F27413" w:rsidP="00165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DF" w:rsidRDefault="00F27413" w:rsidP="00165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B3C">
      <w:rPr>
        <w:rStyle w:val="PageNumber"/>
        <w:noProof/>
      </w:rPr>
      <w:t>8</w:t>
    </w:r>
    <w:r>
      <w:rPr>
        <w:rStyle w:val="PageNumber"/>
      </w:rPr>
      <w:fldChar w:fldCharType="end"/>
    </w:r>
  </w:p>
  <w:p w:rsidR="00126DDF" w:rsidRDefault="00F27413" w:rsidP="00165C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F" w:rsidRDefault="00F27413" w:rsidP="0021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73F" w:rsidRDefault="00F27413" w:rsidP="00210EC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F" w:rsidRPr="007C5191" w:rsidRDefault="00F27413" w:rsidP="00210EC2">
    <w:pPr>
      <w:pStyle w:val="Footer"/>
      <w:framePr w:wrap="around" w:vAnchor="text" w:hAnchor="margin" w:xAlign="right" w:y="1"/>
      <w:rPr>
        <w:rStyle w:val="PageNumber"/>
        <w:rFonts w:ascii="Arial" w:hAnsi="Arial" w:cs="Arial"/>
        <w:b/>
        <w:sz w:val="16"/>
        <w:szCs w:val="16"/>
      </w:rPr>
    </w:pPr>
    <w:r w:rsidRPr="007C5191">
      <w:rPr>
        <w:rStyle w:val="PageNumber"/>
        <w:rFonts w:ascii="Arial" w:hAnsi="Arial" w:cs="Arial"/>
        <w:b/>
        <w:sz w:val="16"/>
        <w:szCs w:val="16"/>
      </w:rPr>
      <w:fldChar w:fldCharType="begin"/>
    </w:r>
    <w:r w:rsidRPr="007C5191">
      <w:rPr>
        <w:rStyle w:val="PageNumber"/>
        <w:rFonts w:ascii="Arial" w:hAnsi="Arial" w:cs="Arial"/>
        <w:b/>
        <w:sz w:val="16"/>
        <w:szCs w:val="16"/>
      </w:rPr>
      <w:instrText xml:space="preserve">PAGE  </w:instrText>
    </w:r>
    <w:r w:rsidRPr="007C5191">
      <w:rPr>
        <w:rStyle w:val="PageNumber"/>
        <w:rFonts w:ascii="Arial" w:hAnsi="Arial" w:cs="Arial"/>
        <w:b/>
        <w:sz w:val="16"/>
        <w:szCs w:val="16"/>
      </w:rPr>
      <w:fldChar w:fldCharType="separate"/>
    </w:r>
    <w:r>
      <w:rPr>
        <w:rStyle w:val="PageNumber"/>
        <w:rFonts w:ascii="Arial" w:hAnsi="Arial" w:cs="Arial"/>
        <w:b/>
        <w:noProof/>
        <w:sz w:val="16"/>
        <w:szCs w:val="16"/>
      </w:rPr>
      <w:t>6</w:t>
    </w:r>
    <w:r w:rsidRPr="007C5191">
      <w:rPr>
        <w:rStyle w:val="PageNumber"/>
        <w:rFonts w:ascii="Arial" w:hAnsi="Arial" w:cs="Arial"/>
        <w:b/>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51"/>
      <w:docPartObj>
        <w:docPartGallery w:val="Page Numbers (Bottom of Page)"/>
        <w:docPartUnique/>
      </w:docPartObj>
    </w:sdtPr>
    <w:sdtContent>
      <w:p w:rsidR="00C11525" w:rsidRDefault="00C11525">
        <w:pPr>
          <w:pStyle w:val="Footer"/>
          <w:jc w:val="right"/>
        </w:pPr>
        <w:fldSimple w:instr=" PAGE   \* MERGEFORMAT ">
          <w:r w:rsidR="002C0B3C">
            <w:rPr>
              <w:noProof/>
            </w:rPr>
            <w:t>9</w:t>
          </w:r>
        </w:fldSimple>
      </w:p>
    </w:sdtContent>
  </w:sdt>
  <w:p w:rsidR="000D373F" w:rsidRPr="00386B3A" w:rsidRDefault="00F27413" w:rsidP="00356000">
    <w:pP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13" w:rsidRDefault="00F27413" w:rsidP="00C11525">
      <w:r>
        <w:separator/>
      </w:r>
    </w:p>
  </w:footnote>
  <w:footnote w:type="continuationSeparator" w:id="1">
    <w:p w:rsidR="00F27413" w:rsidRDefault="00F27413" w:rsidP="00C1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F" w:rsidRPr="00386B3A" w:rsidRDefault="00F27413" w:rsidP="00671BA5">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55799"/>
    <w:multiLevelType w:val="multilevel"/>
    <w:tmpl w:val="04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4F34375"/>
    <w:multiLevelType w:val="multilevel"/>
    <w:tmpl w:val="A38A6638"/>
    <w:lvl w:ilvl="0">
      <w:start w:val="1"/>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B7C3F49"/>
    <w:multiLevelType w:val="hybridMultilevel"/>
    <w:tmpl w:val="D33636E0"/>
    <w:lvl w:ilvl="0" w:tplc="98324BAA">
      <w:start w:val="1"/>
      <w:numFmt w:val="decimal"/>
      <w:lvlText w:val="%1."/>
      <w:lvlJc w:val="left"/>
      <w:pPr>
        <w:tabs>
          <w:tab w:val="num" w:pos="720"/>
        </w:tabs>
        <w:ind w:left="720" w:hanging="360"/>
      </w:pPr>
      <w:rPr>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1525"/>
    <w:rsid w:val="00152F4F"/>
    <w:rsid w:val="002C0B3C"/>
    <w:rsid w:val="00321DB9"/>
    <w:rsid w:val="0044526E"/>
    <w:rsid w:val="00501A0B"/>
    <w:rsid w:val="00797B0B"/>
    <w:rsid w:val="008A5F8B"/>
    <w:rsid w:val="00C11525"/>
    <w:rsid w:val="00D4677A"/>
    <w:rsid w:val="00D77B0B"/>
    <w:rsid w:val="00F2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2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525"/>
    <w:pPr>
      <w:tabs>
        <w:tab w:val="center" w:pos="4320"/>
        <w:tab w:val="right" w:pos="8640"/>
      </w:tabs>
    </w:pPr>
  </w:style>
  <w:style w:type="character" w:customStyle="1" w:styleId="FooterChar">
    <w:name w:val="Footer Char"/>
    <w:basedOn w:val="DefaultParagraphFont"/>
    <w:link w:val="Footer"/>
    <w:uiPriority w:val="99"/>
    <w:rsid w:val="00C11525"/>
    <w:rPr>
      <w:rFonts w:ascii="Times New Roman" w:eastAsia="Times New Roman" w:hAnsi="Times New Roman" w:cs="Times New Roman"/>
      <w:sz w:val="24"/>
      <w:szCs w:val="24"/>
    </w:rPr>
  </w:style>
  <w:style w:type="character" w:styleId="PageNumber">
    <w:name w:val="page number"/>
    <w:basedOn w:val="DefaultParagraphFont"/>
    <w:rsid w:val="00C11525"/>
  </w:style>
  <w:style w:type="paragraph" w:styleId="Header">
    <w:name w:val="header"/>
    <w:basedOn w:val="Normal"/>
    <w:link w:val="HeaderChar"/>
    <w:rsid w:val="00C11525"/>
    <w:pPr>
      <w:tabs>
        <w:tab w:val="center" w:pos="4320"/>
        <w:tab w:val="right" w:pos="8640"/>
      </w:tabs>
    </w:pPr>
  </w:style>
  <w:style w:type="character" w:customStyle="1" w:styleId="HeaderChar">
    <w:name w:val="Header Char"/>
    <w:basedOn w:val="DefaultParagraphFont"/>
    <w:link w:val="Header"/>
    <w:rsid w:val="00C11525"/>
    <w:rPr>
      <w:rFonts w:ascii="Times New Roman" w:eastAsia="Times New Roman" w:hAnsi="Times New Roman" w:cs="Times New Roman"/>
      <w:sz w:val="24"/>
      <w:szCs w:val="24"/>
    </w:rPr>
  </w:style>
  <w:style w:type="paragraph" w:styleId="ListParagraph">
    <w:name w:val="List Paragraph"/>
    <w:basedOn w:val="Normal"/>
    <w:uiPriority w:val="34"/>
    <w:qFormat/>
    <w:rsid w:val="00C11525"/>
    <w:pPr>
      <w:ind w:left="720"/>
    </w:pPr>
  </w:style>
  <w:style w:type="paragraph" w:styleId="BalloonText">
    <w:name w:val="Balloon Text"/>
    <w:basedOn w:val="Normal"/>
    <w:link w:val="BalloonTextChar"/>
    <w:uiPriority w:val="99"/>
    <w:semiHidden/>
    <w:unhideWhenUsed/>
    <w:rsid w:val="00C11525"/>
    <w:rPr>
      <w:rFonts w:ascii="Tahoma" w:hAnsi="Tahoma" w:cs="Tahoma"/>
      <w:sz w:val="16"/>
      <w:szCs w:val="16"/>
    </w:rPr>
  </w:style>
  <w:style w:type="character" w:customStyle="1" w:styleId="BalloonTextChar">
    <w:name w:val="Balloon Text Char"/>
    <w:basedOn w:val="DefaultParagraphFont"/>
    <w:link w:val="BalloonText"/>
    <w:uiPriority w:val="99"/>
    <w:semiHidden/>
    <w:rsid w:val="00C115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B992C2-ECB4-41EB-A2A5-250F014516A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0B3AE94E-905B-4368-A121-A872F3A0D71D}">
      <dgm:prSet phldrT="[Text]"/>
      <dgm:spPr>
        <a:xfrm>
          <a:off x="3391206" y="80599"/>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Chief Executive Officer</a:t>
          </a:r>
        </a:p>
      </dgm:t>
    </dgm:pt>
    <dgm:pt modelId="{C77FAD67-7C45-416C-BFE5-7FD972C37B45}" type="parTrans" cxnId="{E3E92E8A-B93F-4DE2-8DAF-59A27D9FD214}">
      <dgm:prSet/>
      <dgm:spPr/>
      <dgm:t>
        <a:bodyPr/>
        <a:lstStyle/>
        <a:p>
          <a:endParaRPr lang="en-US"/>
        </a:p>
      </dgm:t>
    </dgm:pt>
    <dgm:pt modelId="{0843C499-186F-4C03-8624-97991C5F78AB}" type="sibTrans" cxnId="{E3E92E8A-B93F-4DE2-8DAF-59A27D9FD214}">
      <dgm:prSet/>
      <dgm:spPr/>
      <dgm:t>
        <a:bodyPr/>
        <a:lstStyle/>
        <a:p>
          <a:endParaRPr lang="en-US"/>
        </a:p>
      </dgm:t>
    </dgm:pt>
    <dgm:pt modelId="{D8A0FB4A-66FC-4B2F-BE4E-F483D1A356D2}">
      <dgm:prSet phldrT="[Text]"/>
      <dgm:spPr>
        <a:xfrm>
          <a:off x="2721213" y="721960"/>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Programs Officer</a:t>
          </a:r>
        </a:p>
      </dgm:t>
    </dgm:pt>
    <dgm:pt modelId="{2CACD2F9-3E7C-4F12-AF16-FCB2190A1A2F}" type="parTrans" cxnId="{9B9D29A1-B539-432D-A56D-2F6400A2CD61}">
      <dgm:prSet/>
      <dgm:spPr>
        <a:xfrm>
          <a:off x="3064799" y="538714"/>
          <a:ext cx="669992" cy="18324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7FEEDB7-5359-4835-B07F-2B3D59128817}" type="sibTrans" cxnId="{9B9D29A1-B539-432D-A56D-2F6400A2CD61}">
      <dgm:prSet/>
      <dgm:spPr/>
      <dgm:t>
        <a:bodyPr/>
        <a:lstStyle/>
        <a:p>
          <a:endParaRPr lang="en-US"/>
        </a:p>
      </dgm:t>
    </dgm:pt>
    <dgm:pt modelId="{317AAA59-D964-42B8-9E99-3006C28746FD}">
      <dgm:prSet phldrT="[Text]"/>
      <dgm:spPr>
        <a:xfrm>
          <a:off x="2274551" y="1363320"/>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Gender  Coordinator</a:t>
          </a:r>
        </a:p>
      </dgm:t>
    </dgm:pt>
    <dgm:pt modelId="{920FE1BF-A367-444B-A028-AB0F3F4B7661}" type="parTrans" cxnId="{4C461EC7-6E33-4B6F-9C02-8ABB437F0B7E}">
      <dgm:prSet/>
      <dgm:spPr>
        <a:xfrm>
          <a:off x="2618137" y="1180074"/>
          <a:ext cx="446661" cy="18324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16667CD-B548-494C-8ADD-B902B43ECBF2}" type="sibTrans" cxnId="{4C461EC7-6E33-4B6F-9C02-8ABB437F0B7E}">
      <dgm:prSet/>
      <dgm:spPr/>
      <dgm:t>
        <a:bodyPr/>
        <a:lstStyle/>
        <a:p>
          <a:endParaRPr lang="en-US"/>
        </a:p>
      </dgm:t>
    </dgm:pt>
    <dgm:pt modelId="{50EE3BBA-C1D9-460F-A332-4A90BB50B91D}">
      <dgm:prSet phldrT="[Text]"/>
      <dgm:spPr>
        <a:xfrm>
          <a:off x="3167875" y="1363320"/>
          <a:ext cx="687171" cy="5195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HIV AIDS Coordinator</a:t>
          </a:r>
        </a:p>
      </dgm:t>
    </dgm:pt>
    <dgm:pt modelId="{99523E72-0E11-4F43-8EA2-2378854703B2}" type="parTrans" cxnId="{566E8E8F-EAE2-407E-BB21-A8DB67B48142}">
      <dgm:prSet/>
      <dgm:spPr>
        <a:xfrm>
          <a:off x="3064799" y="1180074"/>
          <a:ext cx="446661" cy="18324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547556B-5067-4A0F-948B-0DF0AE14ACE8}" type="sibTrans" cxnId="{566E8E8F-EAE2-407E-BB21-A8DB67B48142}">
      <dgm:prSet/>
      <dgm:spPr/>
      <dgm:t>
        <a:bodyPr/>
        <a:lstStyle/>
        <a:p>
          <a:endParaRPr lang="en-US"/>
        </a:p>
      </dgm:t>
    </dgm:pt>
    <dgm:pt modelId="{CD7C5195-278F-41BA-8AB7-B3AE37B64ACE}">
      <dgm:prSet phldrT="[Text]"/>
      <dgm:spPr>
        <a:xfrm>
          <a:off x="4061198" y="721960"/>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Accountant</a:t>
          </a:r>
        </a:p>
      </dgm:t>
    </dgm:pt>
    <dgm:pt modelId="{075EB0F9-3CD7-4525-AF36-AA1255C06631}" type="parTrans" cxnId="{8756A359-3F58-43CA-AF7B-F03FF1CD7BF5}">
      <dgm:prSet/>
      <dgm:spPr>
        <a:xfrm>
          <a:off x="3734791" y="538714"/>
          <a:ext cx="669992" cy="18324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D0FB31A-FED1-447F-B37C-A1CC4CAC23CC}" type="sibTrans" cxnId="{8756A359-3F58-43CA-AF7B-F03FF1CD7BF5}">
      <dgm:prSet/>
      <dgm:spPr/>
      <dgm:t>
        <a:bodyPr/>
        <a:lstStyle/>
        <a:p>
          <a:endParaRPr lang="en-US"/>
        </a:p>
      </dgm:t>
    </dgm:pt>
    <dgm:pt modelId="{37522AC0-8FB0-4679-A780-B41B003F4F82}">
      <dgm:prSet phldrT="[Text]"/>
      <dgm:spPr>
        <a:xfrm>
          <a:off x="4061198" y="1363320"/>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Children's Coordinator</a:t>
          </a:r>
        </a:p>
      </dgm:t>
    </dgm:pt>
    <dgm:pt modelId="{4AB1623D-710A-4FEA-AA2A-F1956AFB5590}" type="parTrans" cxnId="{EDC67475-06D3-4647-86C6-3A5B0A52D2CB}">
      <dgm:prSet/>
      <dgm:spPr>
        <a:xfrm>
          <a:off x="4359064" y="1180074"/>
          <a:ext cx="91440" cy="18324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A8D5198-F309-4823-B24B-24DECA8A3446}" type="sibTrans" cxnId="{EDC67475-06D3-4647-86C6-3A5B0A52D2CB}">
      <dgm:prSet/>
      <dgm:spPr/>
      <dgm:t>
        <a:bodyPr/>
        <a:lstStyle/>
        <a:p>
          <a:endParaRPr lang="en-US"/>
        </a:p>
      </dgm:t>
    </dgm:pt>
    <dgm:pt modelId="{CE76CD7E-477C-4A04-9EE7-6B7617485AD4}">
      <dgm:prSet phldrT="[Text]"/>
      <dgm:spPr>
        <a:xfrm>
          <a:off x="0" y="34788"/>
          <a:ext cx="5486657" cy="549737"/>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Board of Directors</a:t>
          </a:r>
        </a:p>
      </dgm:t>
    </dgm:pt>
    <dgm:pt modelId="{F4174C34-DE1F-440D-ABE3-0B0F13349303}" type="parTrans" cxnId="{E1991256-DD07-416E-B8F0-DE4A00162A86}">
      <dgm:prSet/>
      <dgm:spPr/>
      <dgm:t>
        <a:bodyPr/>
        <a:lstStyle/>
        <a:p>
          <a:endParaRPr lang="en-US"/>
        </a:p>
      </dgm:t>
    </dgm:pt>
    <dgm:pt modelId="{5D12A6E0-5168-4AE6-ACC7-742152DE75F9}" type="sibTrans" cxnId="{E1991256-DD07-416E-B8F0-DE4A00162A86}">
      <dgm:prSet/>
      <dgm:spPr/>
      <dgm:t>
        <a:bodyPr/>
        <a:lstStyle/>
        <a:p>
          <a:endParaRPr lang="en-US"/>
        </a:p>
      </dgm:t>
    </dgm:pt>
    <dgm:pt modelId="{2638EB8F-5040-4681-9EA7-3301254D5F23}">
      <dgm:prSet phldrT="[Text]"/>
      <dgm:spPr>
        <a:xfrm>
          <a:off x="0" y="676148"/>
          <a:ext cx="5486657" cy="549737"/>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Chairperson</a:t>
          </a:r>
        </a:p>
      </dgm:t>
    </dgm:pt>
    <dgm:pt modelId="{1FBFFF4D-3EB2-4BAA-866D-21117B2C5F5F}" type="parTrans" cxnId="{91767FBD-B936-4DCA-B434-3FE49BE22EBE}">
      <dgm:prSet/>
      <dgm:spPr/>
      <dgm:t>
        <a:bodyPr/>
        <a:lstStyle/>
        <a:p>
          <a:endParaRPr lang="en-US"/>
        </a:p>
      </dgm:t>
    </dgm:pt>
    <dgm:pt modelId="{DC42AB3E-59DF-426C-85B1-D5DB85EC2170}" type="sibTrans" cxnId="{91767FBD-B936-4DCA-B434-3FE49BE22EBE}">
      <dgm:prSet/>
      <dgm:spPr/>
      <dgm:t>
        <a:bodyPr/>
        <a:lstStyle/>
        <a:p>
          <a:endParaRPr lang="en-US"/>
        </a:p>
      </dgm:t>
    </dgm:pt>
    <dgm:pt modelId="{A43AE060-832A-4FEB-AF5C-CD6E19E18149}">
      <dgm:prSet phldrT="[Text]"/>
      <dgm:spPr>
        <a:xfrm>
          <a:off x="0" y="1317508"/>
          <a:ext cx="5486657" cy="549737"/>
        </a:xfrm>
        <a:solidFill>
          <a:srgbClr val="4F81BD">
            <a:tint val="4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E8A5AA7-B3F2-4BE0-AEAF-91AD6053C31B}" type="parTrans" cxnId="{21A4E213-A7D4-4FC0-8632-20448D930A82}">
      <dgm:prSet/>
      <dgm:spPr/>
      <dgm:t>
        <a:bodyPr/>
        <a:lstStyle/>
        <a:p>
          <a:endParaRPr lang="en-US"/>
        </a:p>
      </dgm:t>
    </dgm:pt>
    <dgm:pt modelId="{336D54B5-30F3-44C9-89C2-4C1E12F2EEC9}" type="sibTrans" cxnId="{21A4E213-A7D4-4FC0-8632-20448D930A82}">
      <dgm:prSet/>
      <dgm:spPr/>
      <dgm:t>
        <a:bodyPr/>
        <a:lstStyle/>
        <a:p>
          <a:endParaRPr lang="en-US"/>
        </a:p>
      </dgm:t>
    </dgm:pt>
    <dgm:pt modelId="{8FD314A6-B725-4C1D-9E57-3E9A5C3ADDDD}">
      <dgm:prSet/>
      <dgm:spPr>
        <a:xfrm>
          <a:off x="3167875" y="2066136"/>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Community Field Officers</a:t>
          </a:r>
        </a:p>
      </dgm:t>
    </dgm:pt>
    <dgm:pt modelId="{EB813A34-AB36-4FB1-B8FD-E395DC9270A4}" type="parTrans" cxnId="{E1B34255-18A7-46B9-8325-176E46E52C48}">
      <dgm:prSet/>
      <dgm:spPr>
        <a:xfrm>
          <a:off x="3465741" y="1882891"/>
          <a:ext cx="91440" cy="18324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04A9AA2-6BD2-4ED2-A2E1-B90D6DFF97C2}" type="sibTrans" cxnId="{E1B34255-18A7-46B9-8325-176E46E52C48}">
      <dgm:prSet/>
      <dgm:spPr/>
      <dgm:t>
        <a:bodyPr/>
        <a:lstStyle/>
        <a:p>
          <a:endParaRPr lang="en-US"/>
        </a:p>
      </dgm:t>
    </dgm:pt>
    <dgm:pt modelId="{D32D5D2C-0C0B-4914-8070-2C5F96D0FFC5}">
      <dgm:prSet/>
      <dgm:spPr>
        <a:xfrm>
          <a:off x="3167875" y="2707497"/>
          <a:ext cx="687171" cy="458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Community</a:t>
          </a:r>
        </a:p>
      </dgm:t>
    </dgm:pt>
    <dgm:pt modelId="{233219FC-CC83-4223-9797-D4E25C43D9D1}" type="parTrans" cxnId="{859C518B-17F4-4CCA-A3BE-F089B6A917D6}">
      <dgm:prSet/>
      <dgm:spPr>
        <a:xfrm>
          <a:off x="3465741" y="2524251"/>
          <a:ext cx="91440" cy="18324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42DCCD2-EE17-4382-98B4-40452137CFBB}" type="sibTrans" cxnId="{859C518B-17F4-4CCA-A3BE-F089B6A917D6}">
      <dgm:prSet/>
      <dgm:spPr/>
      <dgm:t>
        <a:bodyPr/>
        <a:lstStyle/>
        <a:p>
          <a:endParaRPr lang="en-US"/>
        </a:p>
      </dgm:t>
    </dgm:pt>
    <dgm:pt modelId="{16D06CCC-872F-40F2-B1BC-AB75EC1C1596}" type="pres">
      <dgm:prSet presAssocID="{F9B992C2-ECB4-41EB-A2A5-250F014516AC}" presName="mainComposite" presStyleCnt="0">
        <dgm:presLayoutVars>
          <dgm:chPref val="1"/>
          <dgm:dir/>
          <dgm:animOne val="branch"/>
          <dgm:animLvl val="lvl"/>
          <dgm:resizeHandles val="exact"/>
        </dgm:presLayoutVars>
      </dgm:prSet>
      <dgm:spPr/>
      <dgm:t>
        <a:bodyPr/>
        <a:lstStyle/>
        <a:p>
          <a:endParaRPr lang="en-US"/>
        </a:p>
      </dgm:t>
    </dgm:pt>
    <dgm:pt modelId="{2116125A-282E-452E-943C-5B332CD84865}" type="pres">
      <dgm:prSet presAssocID="{F9B992C2-ECB4-41EB-A2A5-250F014516AC}" presName="hierFlow" presStyleCnt="0"/>
      <dgm:spPr/>
    </dgm:pt>
    <dgm:pt modelId="{92A026E2-1D22-4B50-B0B2-DF2272CE75D2}" type="pres">
      <dgm:prSet presAssocID="{F9B992C2-ECB4-41EB-A2A5-250F014516AC}" presName="firstBuf" presStyleCnt="0"/>
      <dgm:spPr/>
    </dgm:pt>
    <dgm:pt modelId="{482EB9BE-7246-4864-9F26-ACAEFE8350C0}" type="pres">
      <dgm:prSet presAssocID="{F9B992C2-ECB4-41EB-A2A5-250F014516AC}" presName="hierChild1" presStyleCnt="0">
        <dgm:presLayoutVars>
          <dgm:chPref val="1"/>
          <dgm:animOne val="branch"/>
          <dgm:animLvl val="lvl"/>
        </dgm:presLayoutVars>
      </dgm:prSet>
      <dgm:spPr/>
    </dgm:pt>
    <dgm:pt modelId="{CD095005-5442-4D54-A9DA-ABA1ED322DD6}" type="pres">
      <dgm:prSet presAssocID="{0B3AE94E-905B-4368-A121-A872F3A0D71D}" presName="Name14" presStyleCnt="0"/>
      <dgm:spPr/>
    </dgm:pt>
    <dgm:pt modelId="{295D681F-84C4-4BB2-BAF3-9DF5471B2D2D}" type="pres">
      <dgm:prSet presAssocID="{0B3AE94E-905B-4368-A121-A872F3A0D71D}" presName="level1Shape" presStyleLbl="node0" presStyleIdx="0" presStyleCnt="1">
        <dgm:presLayoutVars>
          <dgm:chPref val="3"/>
        </dgm:presLayoutVars>
      </dgm:prSet>
      <dgm:spPr>
        <a:prstGeom prst="roundRect">
          <a:avLst>
            <a:gd name="adj" fmla="val 10000"/>
          </a:avLst>
        </a:prstGeom>
      </dgm:spPr>
      <dgm:t>
        <a:bodyPr/>
        <a:lstStyle/>
        <a:p>
          <a:endParaRPr lang="en-US"/>
        </a:p>
      </dgm:t>
    </dgm:pt>
    <dgm:pt modelId="{DFBD81D3-4313-4016-AE0D-AB25645FE091}" type="pres">
      <dgm:prSet presAssocID="{0B3AE94E-905B-4368-A121-A872F3A0D71D}" presName="hierChild2" presStyleCnt="0"/>
      <dgm:spPr/>
    </dgm:pt>
    <dgm:pt modelId="{30D67F7C-8CF2-492F-AC9E-DEC1EFD04CE3}" type="pres">
      <dgm:prSet presAssocID="{2CACD2F9-3E7C-4F12-AF16-FCB2190A1A2F}" presName="Name19" presStyleLbl="parChTrans1D2" presStyleIdx="0" presStyleCnt="2"/>
      <dgm:spPr>
        <a:custGeom>
          <a:avLst/>
          <a:gdLst/>
          <a:ahLst/>
          <a:cxnLst/>
          <a:rect l="0" t="0" r="0" b="0"/>
          <a:pathLst>
            <a:path>
              <a:moveTo>
                <a:pt x="669992" y="0"/>
              </a:moveTo>
              <a:lnTo>
                <a:pt x="669992" y="91622"/>
              </a:lnTo>
              <a:lnTo>
                <a:pt x="0" y="91622"/>
              </a:lnTo>
              <a:lnTo>
                <a:pt x="0" y="183245"/>
              </a:lnTo>
            </a:path>
          </a:pathLst>
        </a:custGeom>
      </dgm:spPr>
      <dgm:t>
        <a:bodyPr/>
        <a:lstStyle/>
        <a:p>
          <a:endParaRPr lang="en-US"/>
        </a:p>
      </dgm:t>
    </dgm:pt>
    <dgm:pt modelId="{637DBC7F-D520-4F95-AC2C-F4854E5E4C9F}" type="pres">
      <dgm:prSet presAssocID="{D8A0FB4A-66FC-4B2F-BE4E-F483D1A356D2}" presName="Name21" presStyleCnt="0"/>
      <dgm:spPr/>
    </dgm:pt>
    <dgm:pt modelId="{E32A3B1C-30A9-4ECB-9359-27DFB6CFB23C}" type="pres">
      <dgm:prSet presAssocID="{D8A0FB4A-66FC-4B2F-BE4E-F483D1A356D2}" presName="level2Shape" presStyleLbl="node2" presStyleIdx="0" presStyleCnt="2"/>
      <dgm:spPr>
        <a:prstGeom prst="roundRect">
          <a:avLst>
            <a:gd name="adj" fmla="val 10000"/>
          </a:avLst>
        </a:prstGeom>
      </dgm:spPr>
      <dgm:t>
        <a:bodyPr/>
        <a:lstStyle/>
        <a:p>
          <a:endParaRPr lang="en-US"/>
        </a:p>
      </dgm:t>
    </dgm:pt>
    <dgm:pt modelId="{BBE8BD2B-CC8D-4608-85CC-9142D169A622}" type="pres">
      <dgm:prSet presAssocID="{D8A0FB4A-66FC-4B2F-BE4E-F483D1A356D2}" presName="hierChild3" presStyleCnt="0"/>
      <dgm:spPr/>
    </dgm:pt>
    <dgm:pt modelId="{83A8BCC3-FD00-45C2-B25C-6E95DAFC947B}" type="pres">
      <dgm:prSet presAssocID="{920FE1BF-A367-444B-A028-AB0F3F4B7661}" presName="Name19" presStyleLbl="parChTrans1D3" presStyleIdx="0" presStyleCnt="3"/>
      <dgm:spPr>
        <a:custGeom>
          <a:avLst/>
          <a:gdLst/>
          <a:ahLst/>
          <a:cxnLst/>
          <a:rect l="0" t="0" r="0" b="0"/>
          <a:pathLst>
            <a:path>
              <a:moveTo>
                <a:pt x="446661" y="0"/>
              </a:moveTo>
              <a:lnTo>
                <a:pt x="446661" y="91622"/>
              </a:lnTo>
              <a:lnTo>
                <a:pt x="0" y="91622"/>
              </a:lnTo>
              <a:lnTo>
                <a:pt x="0" y="183245"/>
              </a:lnTo>
            </a:path>
          </a:pathLst>
        </a:custGeom>
      </dgm:spPr>
      <dgm:t>
        <a:bodyPr/>
        <a:lstStyle/>
        <a:p>
          <a:endParaRPr lang="en-US"/>
        </a:p>
      </dgm:t>
    </dgm:pt>
    <dgm:pt modelId="{EA864EB0-2162-48CF-9445-E68ADE5034D2}" type="pres">
      <dgm:prSet presAssocID="{317AAA59-D964-42B8-9E99-3006C28746FD}" presName="Name21" presStyleCnt="0"/>
      <dgm:spPr/>
    </dgm:pt>
    <dgm:pt modelId="{498918B5-46CF-462C-A7A5-356325D4DBCA}" type="pres">
      <dgm:prSet presAssocID="{317AAA59-D964-42B8-9E99-3006C28746FD}" presName="level2Shape" presStyleLbl="node3" presStyleIdx="0" presStyleCnt="3"/>
      <dgm:spPr>
        <a:prstGeom prst="roundRect">
          <a:avLst>
            <a:gd name="adj" fmla="val 10000"/>
          </a:avLst>
        </a:prstGeom>
      </dgm:spPr>
      <dgm:t>
        <a:bodyPr/>
        <a:lstStyle/>
        <a:p>
          <a:endParaRPr lang="en-US"/>
        </a:p>
      </dgm:t>
    </dgm:pt>
    <dgm:pt modelId="{03CC5E11-CBA8-4BC0-A894-5E250D7FFB34}" type="pres">
      <dgm:prSet presAssocID="{317AAA59-D964-42B8-9E99-3006C28746FD}" presName="hierChild3" presStyleCnt="0"/>
      <dgm:spPr/>
    </dgm:pt>
    <dgm:pt modelId="{59943B50-0905-401D-8194-77285A82DE3B}" type="pres">
      <dgm:prSet presAssocID="{99523E72-0E11-4F43-8EA2-2378854703B2}" presName="Name19" presStyleLbl="parChTrans1D3" presStyleIdx="1" presStyleCnt="3"/>
      <dgm:spPr>
        <a:custGeom>
          <a:avLst/>
          <a:gdLst/>
          <a:ahLst/>
          <a:cxnLst/>
          <a:rect l="0" t="0" r="0" b="0"/>
          <a:pathLst>
            <a:path>
              <a:moveTo>
                <a:pt x="0" y="0"/>
              </a:moveTo>
              <a:lnTo>
                <a:pt x="0" y="91622"/>
              </a:lnTo>
              <a:lnTo>
                <a:pt x="446661" y="91622"/>
              </a:lnTo>
              <a:lnTo>
                <a:pt x="446661" y="183245"/>
              </a:lnTo>
            </a:path>
          </a:pathLst>
        </a:custGeom>
      </dgm:spPr>
      <dgm:t>
        <a:bodyPr/>
        <a:lstStyle/>
        <a:p>
          <a:endParaRPr lang="en-US"/>
        </a:p>
      </dgm:t>
    </dgm:pt>
    <dgm:pt modelId="{6D69DEB8-C069-4715-8452-25B3A4119C4C}" type="pres">
      <dgm:prSet presAssocID="{50EE3BBA-C1D9-460F-A332-4A90BB50B91D}" presName="Name21" presStyleCnt="0"/>
      <dgm:spPr/>
    </dgm:pt>
    <dgm:pt modelId="{286A292E-E908-44FD-A149-A9DD0CA1EADB}" type="pres">
      <dgm:prSet presAssocID="{50EE3BBA-C1D9-460F-A332-4A90BB50B91D}" presName="level2Shape" presStyleLbl="node3" presStyleIdx="1" presStyleCnt="3" custScaleY="113415"/>
      <dgm:spPr>
        <a:prstGeom prst="roundRect">
          <a:avLst>
            <a:gd name="adj" fmla="val 10000"/>
          </a:avLst>
        </a:prstGeom>
      </dgm:spPr>
      <dgm:t>
        <a:bodyPr/>
        <a:lstStyle/>
        <a:p>
          <a:endParaRPr lang="en-US"/>
        </a:p>
      </dgm:t>
    </dgm:pt>
    <dgm:pt modelId="{A7A146A4-D26A-451C-A3C0-EB34CDE015BA}" type="pres">
      <dgm:prSet presAssocID="{50EE3BBA-C1D9-460F-A332-4A90BB50B91D}" presName="hierChild3" presStyleCnt="0"/>
      <dgm:spPr/>
    </dgm:pt>
    <dgm:pt modelId="{4C958EF2-835F-4D66-8DD2-05CF225E7E40}" type="pres">
      <dgm:prSet presAssocID="{EB813A34-AB36-4FB1-B8FD-E395DC9270A4}" presName="Name19" presStyleLbl="parChTrans1D4" presStyleIdx="0" presStyleCnt="2"/>
      <dgm:spPr>
        <a:custGeom>
          <a:avLst/>
          <a:gdLst/>
          <a:ahLst/>
          <a:cxnLst/>
          <a:rect l="0" t="0" r="0" b="0"/>
          <a:pathLst>
            <a:path>
              <a:moveTo>
                <a:pt x="45720" y="0"/>
              </a:moveTo>
              <a:lnTo>
                <a:pt x="45720" y="183245"/>
              </a:lnTo>
            </a:path>
          </a:pathLst>
        </a:custGeom>
      </dgm:spPr>
      <dgm:t>
        <a:bodyPr/>
        <a:lstStyle/>
        <a:p>
          <a:endParaRPr lang="en-US"/>
        </a:p>
      </dgm:t>
    </dgm:pt>
    <dgm:pt modelId="{06B4215C-F935-4B67-A031-604DF1B7B971}" type="pres">
      <dgm:prSet presAssocID="{8FD314A6-B725-4C1D-9E57-3E9A5C3ADDDD}" presName="Name21" presStyleCnt="0"/>
      <dgm:spPr/>
    </dgm:pt>
    <dgm:pt modelId="{892A328A-CBE3-4903-BC2B-9E8D9BFCACEC}" type="pres">
      <dgm:prSet presAssocID="{8FD314A6-B725-4C1D-9E57-3E9A5C3ADDDD}" presName="level2Shape" presStyleLbl="node4" presStyleIdx="0" presStyleCnt="2"/>
      <dgm:spPr>
        <a:prstGeom prst="roundRect">
          <a:avLst>
            <a:gd name="adj" fmla="val 10000"/>
          </a:avLst>
        </a:prstGeom>
      </dgm:spPr>
      <dgm:t>
        <a:bodyPr/>
        <a:lstStyle/>
        <a:p>
          <a:endParaRPr lang="en-US"/>
        </a:p>
      </dgm:t>
    </dgm:pt>
    <dgm:pt modelId="{5080312F-C320-4369-BD7B-421B24808964}" type="pres">
      <dgm:prSet presAssocID="{8FD314A6-B725-4C1D-9E57-3E9A5C3ADDDD}" presName="hierChild3" presStyleCnt="0"/>
      <dgm:spPr/>
    </dgm:pt>
    <dgm:pt modelId="{3E0C37BE-D27F-4B9D-822A-8F30B6EB1DA1}" type="pres">
      <dgm:prSet presAssocID="{233219FC-CC83-4223-9797-D4E25C43D9D1}" presName="Name19" presStyleLbl="parChTrans1D4" presStyleIdx="1" presStyleCnt="2"/>
      <dgm:spPr>
        <a:custGeom>
          <a:avLst/>
          <a:gdLst/>
          <a:ahLst/>
          <a:cxnLst/>
          <a:rect l="0" t="0" r="0" b="0"/>
          <a:pathLst>
            <a:path>
              <a:moveTo>
                <a:pt x="45720" y="0"/>
              </a:moveTo>
              <a:lnTo>
                <a:pt x="45720" y="183245"/>
              </a:lnTo>
            </a:path>
          </a:pathLst>
        </a:custGeom>
      </dgm:spPr>
      <dgm:t>
        <a:bodyPr/>
        <a:lstStyle/>
        <a:p>
          <a:endParaRPr lang="en-US"/>
        </a:p>
      </dgm:t>
    </dgm:pt>
    <dgm:pt modelId="{3D135F8A-B73A-45A0-941D-C824D67C845A}" type="pres">
      <dgm:prSet presAssocID="{D32D5D2C-0C0B-4914-8070-2C5F96D0FFC5}" presName="Name21" presStyleCnt="0"/>
      <dgm:spPr/>
    </dgm:pt>
    <dgm:pt modelId="{2717A134-1CC4-4063-A0D2-434B5034ECD5}" type="pres">
      <dgm:prSet presAssocID="{D32D5D2C-0C0B-4914-8070-2C5F96D0FFC5}" presName="level2Shape" presStyleLbl="node4" presStyleIdx="1" presStyleCnt="2"/>
      <dgm:spPr>
        <a:prstGeom prst="roundRect">
          <a:avLst>
            <a:gd name="adj" fmla="val 10000"/>
          </a:avLst>
        </a:prstGeom>
      </dgm:spPr>
      <dgm:t>
        <a:bodyPr/>
        <a:lstStyle/>
        <a:p>
          <a:endParaRPr lang="en-US"/>
        </a:p>
      </dgm:t>
    </dgm:pt>
    <dgm:pt modelId="{04567CCC-DBF1-4493-9A74-754CE93286FF}" type="pres">
      <dgm:prSet presAssocID="{D32D5D2C-0C0B-4914-8070-2C5F96D0FFC5}" presName="hierChild3" presStyleCnt="0"/>
      <dgm:spPr/>
    </dgm:pt>
    <dgm:pt modelId="{A90F3EE1-297A-405E-8C26-9E30EDA40913}" type="pres">
      <dgm:prSet presAssocID="{075EB0F9-3CD7-4525-AF36-AA1255C06631}" presName="Name19" presStyleLbl="parChTrans1D2" presStyleIdx="1" presStyleCnt="2"/>
      <dgm:spPr>
        <a:custGeom>
          <a:avLst/>
          <a:gdLst/>
          <a:ahLst/>
          <a:cxnLst/>
          <a:rect l="0" t="0" r="0" b="0"/>
          <a:pathLst>
            <a:path>
              <a:moveTo>
                <a:pt x="0" y="0"/>
              </a:moveTo>
              <a:lnTo>
                <a:pt x="0" y="91622"/>
              </a:lnTo>
              <a:lnTo>
                <a:pt x="669992" y="91622"/>
              </a:lnTo>
              <a:lnTo>
                <a:pt x="669992" y="183245"/>
              </a:lnTo>
            </a:path>
          </a:pathLst>
        </a:custGeom>
      </dgm:spPr>
      <dgm:t>
        <a:bodyPr/>
        <a:lstStyle/>
        <a:p>
          <a:endParaRPr lang="en-US"/>
        </a:p>
      </dgm:t>
    </dgm:pt>
    <dgm:pt modelId="{F931D2D3-DD3A-4F0E-94A9-EA86D76A1BE6}" type="pres">
      <dgm:prSet presAssocID="{CD7C5195-278F-41BA-8AB7-B3AE37B64ACE}" presName="Name21" presStyleCnt="0"/>
      <dgm:spPr/>
    </dgm:pt>
    <dgm:pt modelId="{37C256F5-A5A8-41A9-96DC-2D54BB4EBCDE}" type="pres">
      <dgm:prSet presAssocID="{CD7C5195-278F-41BA-8AB7-B3AE37B64ACE}" presName="level2Shape" presStyleLbl="node2" presStyleIdx="1" presStyleCnt="2"/>
      <dgm:spPr>
        <a:prstGeom prst="roundRect">
          <a:avLst>
            <a:gd name="adj" fmla="val 10000"/>
          </a:avLst>
        </a:prstGeom>
      </dgm:spPr>
      <dgm:t>
        <a:bodyPr/>
        <a:lstStyle/>
        <a:p>
          <a:endParaRPr lang="en-US"/>
        </a:p>
      </dgm:t>
    </dgm:pt>
    <dgm:pt modelId="{7663E75B-4882-4739-BC4A-D2A06EE2D0DB}" type="pres">
      <dgm:prSet presAssocID="{CD7C5195-278F-41BA-8AB7-B3AE37B64ACE}" presName="hierChild3" presStyleCnt="0"/>
      <dgm:spPr/>
    </dgm:pt>
    <dgm:pt modelId="{E6C20FE0-5722-4484-9B0B-5F0A5A7F0885}" type="pres">
      <dgm:prSet presAssocID="{4AB1623D-710A-4FEA-AA2A-F1956AFB5590}" presName="Name19" presStyleLbl="parChTrans1D3" presStyleIdx="2" presStyleCnt="3"/>
      <dgm:spPr>
        <a:custGeom>
          <a:avLst/>
          <a:gdLst/>
          <a:ahLst/>
          <a:cxnLst/>
          <a:rect l="0" t="0" r="0" b="0"/>
          <a:pathLst>
            <a:path>
              <a:moveTo>
                <a:pt x="45720" y="0"/>
              </a:moveTo>
              <a:lnTo>
                <a:pt x="45720" y="183245"/>
              </a:lnTo>
            </a:path>
          </a:pathLst>
        </a:custGeom>
      </dgm:spPr>
      <dgm:t>
        <a:bodyPr/>
        <a:lstStyle/>
        <a:p>
          <a:endParaRPr lang="en-US"/>
        </a:p>
      </dgm:t>
    </dgm:pt>
    <dgm:pt modelId="{E49B04F1-1BE7-4885-AC3A-3F73862849C2}" type="pres">
      <dgm:prSet presAssocID="{37522AC0-8FB0-4679-A780-B41B003F4F82}" presName="Name21" presStyleCnt="0"/>
      <dgm:spPr/>
    </dgm:pt>
    <dgm:pt modelId="{D25682B5-A644-4B85-9FE1-85582B421637}" type="pres">
      <dgm:prSet presAssocID="{37522AC0-8FB0-4679-A780-B41B003F4F82}" presName="level2Shape" presStyleLbl="node3" presStyleIdx="2" presStyleCnt="3"/>
      <dgm:spPr>
        <a:prstGeom prst="roundRect">
          <a:avLst>
            <a:gd name="adj" fmla="val 10000"/>
          </a:avLst>
        </a:prstGeom>
      </dgm:spPr>
      <dgm:t>
        <a:bodyPr/>
        <a:lstStyle/>
        <a:p>
          <a:endParaRPr lang="en-US"/>
        </a:p>
      </dgm:t>
    </dgm:pt>
    <dgm:pt modelId="{E19C96CF-64E1-405E-9C8E-BD4F09B3CEFC}" type="pres">
      <dgm:prSet presAssocID="{37522AC0-8FB0-4679-A780-B41B003F4F82}" presName="hierChild3" presStyleCnt="0"/>
      <dgm:spPr/>
    </dgm:pt>
    <dgm:pt modelId="{D7973EFA-1034-4252-9845-F6F9BF4872D1}" type="pres">
      <dgm:prSet presAssocID="{F9B992C2-ECB4-41EB-A2A5-250F014516AC}" presName="bgShapesFlow" presStyleCnt="0"/>
      <dgm:spPr/>
    </dgm:pt>
    <dgm:pt modelId="{9E2DAD1C-323A-4339-8F2D-0076E958E4E6}" type="pres">
      <dgm:prSet presAssocID="{CE76CD7E-477C-4A04-9EE7-6B7617485AD4}" presName="rectComp" presStyleCnt="0"/>
      <dgm:spPr/>
    </dgm:pt>
    <dgm:pt modelId="{9213052A-E09C-4D87-8F7F-56AB11367DAF}" type="pres">
      <dgm:prSet presAssocID="{CE76CD7E-477C-4A04-9EE7-6B7617485AD4}" presName="bgRect" presStyleLbl="bgShp" presStyleIdx="0" presStyleCnt="3"/>
      <dgm:spPr>
        <a:prstGeom prst="roundRect">
          <a:avLst>
            <a:gd name="adj" fmla="val 10000"/>
          </a:avLst>
        </a:prstGeom>
      </dgm:spPr>
      <dgm:t>
        <a:bodyPr/>
        <a:lstStyle/>
        <a:p>
          <a:endParaRPr lang="en-US"/>
        </a:p>
      </dgm:t>
    </dgm:pt>
    <dgm:pt modelId="{01B69096-1E49-4F9F-B2A8-122225621AB6}" type="pres">
      <dgm:prSet presAssocID="{CE76CD7E-477C-4A04-9EE7-6B7617485AD4}" presName="bgRectTx" presStyleLbl="bgShp" presStyleIdx="0" presStyleCnt="3">
        <dgm:presLayoutVars>
          <dgm:bulletEnabled val="1"/>
        </dgm:presLayoutVars>
      </dgm:prSet>
      <dgm:spPr/>
      <dgm:t>
        <a:bodyPr/>
        <a:lstStyle/>
        <a:p>
          <a:endParaRPr lang="en-US"/>
        </a:p>
      </dgm:t>
    </dgm:pt>
    <dgm:pt modelId="{3E6CC0C4-CF0E-4AE1-AC06-69E437E28642}" type="pres">
      <dgm:prSet presAssocID="{CE76CD7E-477C-4A04-9EE7-6B7617485AD4}" presName="spComp" presStyleCnt="0"/>
      <dgm:spPr/>
    </dgm:pt>
    <dgm:pt modelId="{DC522591-D90F-43C3-85ED-404208E9C0BD}" type="pres">
      <dgm:prSet presAssocID="{CE76CD7E-477C-4A04-9EE7-6B7617485AD4}" presName="vSp" presStyleCnt="0"/>
      <dgm:spPr/>
    </dgm:pt>
    <dgm:pt modelId="{BFE61176-A553-4EBB-BAAD-768E99E30178}" type="pres">
      <dgm:prSet presAssocID="{2638EB8F-5040-4681-9EA7-3301254D5F23}" presName="rectComp" presStyleCnt="0"/>
      <dgm:spPr/>
    </dgm:pt>
    <dgm:pt modelId="{A6139461-0E9A-47A2-8E0A-E4FC4E03EC73}" type="pres">
      <dgm:prSet presAssocID="{2638EB8F-5040-4681-9EA7-3301254D5F23}" presName="bgRect" presStyleLbl="bgShp" presStyleIdx="1" presStyleCnt="3"/>
      <dgm:spPr>
        <a:prstGeom prst="roundRect">
          <a:avLst>
            <a:gd name="adj" fmla="val 10000"/>
          </a:avLst>
        </a:prstGeom>
      </dgm:spPr>
      <dgm:t>
        <a:bodyPr/>
        <a:lstStyle/>
        <a:p>
          <a:endParaRPr lang="en-US"/>
        </a:p>
      </dgm:t>
    </dgm:pt>
    <dgm:pt modelId="{6ADA9DDC-A4A1-4548-899D-E462E7801071}" type="pres">
      <dgm:prSet presAssocID="{2638EB8F-5040-4681-9EA7-3301254D5F23}" presName="bgRectTx" presStyleLbl="bgShp" presStyleIdx="1" presStyleCnt="3">
        <dgm:presLayoutVars>
          <dgm:bulletEnabled val="1"/>
        </dgm:presLayoutVars>
      </dgm:prSet>
      <dgm:spPr/>
      <dgm:t>
        <a:bodyPr/>
        <a:lstStyle/>
        <a:p>
          <a:endParaRPr lang="en-US"/>
        </a:p>
      </dgm:t>
    </dgm:pt>
    <dgm:pt modelId="{969FCBD5-D372-4B80-934B-244030C27955}" type="pres">
      <dgm:prSet presAssocID="{2638EB8F-5040-4681-9EA7-3301254D5F23}" presName="spComp" presStyleCnt="0"/>
      <dgm:spPr/>
    </dgm:pt>
    <dgm:pt modelId="{CB147CF6-C6DE-4E4A-A9A2-A6A8C9ABA5E8}" type="pres">
      <dgm:prSet presAssocID="{2638EB8F-5040-4681-9EA7-3301254D5F23}" presName="vSp" presStyleCnt="0"/>
      <dgm:spPr/>
    </dgm:pt>
    <dgm:pt modelId="{5F33B866-DCC8-4356-946A-CB50E0D67D81}" type="pres">
      <dgm:prSet presAssocID="{A43AE060-832A-4FEB-AF5C-CD6E19E18149}" presName="rectComp" presStyleCnt="0"/>
      <dgm:spPr/>
    </dgm:pt>
    <dgm:pt modelId="{7F888886-E098-4AC2-B645-BC3F33D07113}" type="pres">
      <dgm:prSet presAssocID="{A43AE060-832A-4FEB-AF5C-CD6E19E18149}" presName="bgRect" presStyleLbl="bgShp" presStyleIdx="2" presStyleCnt="3"/>
      <dgm:spPr>
        <a:prstGeom prst="roundRect">
          <a:avLst>
            <a:gd name="adj" fmla="val 10000"/>
          </a:avLst>
        </a:prstGeom>
      </dgm:spPr>
      <dgm:t>
        <a:bodyPr/>
        <a:lstStyle/>
        <a:p>
          <a:endParaRPr lang="en-US"/>
        </a:p>
      </dgm:t>
    </dgm:pt>
    <dgm:pt modelId="{02C69869-0508-4360-9F93-B4959895F496}" type="pres">
      <dgm:prSet presAssocID="{A43AE060-832A-4FEB-AF5C-CD6E19E18149}" presName="bgRectTx" presStyleLbl="bgShp" presStyleIdx="2" presStyleCnt="3">
        <dgm:presLayoutVars>
          <dgm:bulletEnabled val="1"/>
        </dgm:presLayoutVars>
      </dgm:prSet>
      <dgm:spPr/>
      <dgm:t>
        <a:bodyPr/>
        <a:lstStyle/>
        <a:p>
          <a:endParaRPr lang="en-US"/>
        </a:p>
      </dgm:t>
    </dgm:pt>
  </dgm:ptLst>
  <dgm:cxnLst>
    <dgm:cxn modelId="{9B9D29A1-B539-432D-A56D-2F6400A2CD61}" srcId="{0B3AE94E-905B-4368-A121-A872F3A0D71D}" destId="{D8A0FB4A-66FC-4B2F-BE4E-F483D1A356D2}" srcOrd="0" destOrd="0" parTransId="{2CACD2F9-3E7C-4F12-AF16-FCB2190A1A2F}" sibTransId="{C7FEEDB7-5359-4835-B07F-2B3D59128817}"/>
    <dgm:cxn modelId="{E3E92E8A-B93F-4DE2-8DAF-59A27D9FD214}" srcId="{F9B992C2-ECB4-41EB-A2A5-250F014516AC}" destId="{0B3AE94E-905B-4368-A121-A872F3A0D71D}" srcOrd="0" destOrd="0" parTransId="{C77FAD67-7C45-416C-BFE5-7FD972C37B45}" sibTransId="{0843C499-186F-4C03-8624-97991C5F78AB}"/>
    <dgm:cxn modelId="{515E103B-6817-4D68-82E6-A0E17B99ACE1}" type="presOf" srcId="{A43AE060-832A-4FEB-AF5C-CD6E19E18149}" destId="{7F888886-E098-4AC2-B645-BC3F33D07113}" srcOrd="0" destOrd="0" presId="urn:microsoft.com/office/officeart/2005/8/layout/hierarchy6"/>
    <dgm:cxn modelId="{AD80F005-8EB0-40DE-AA5B-91424B8987E3}" type="presOf" srcId="{D32D5D2C-0C0B-4914-8070-2C5F96D0FFC5}" destId="{2717A134-1CC4-4063-A0D2-434B5034ECD5}" srcOrd="0" destOrd="0" presId="urn:microsoft.com/office/officeart/2005/8/layout/hierarchy6"/>
    <dgm:cxn modelId="{CEBAA2AE-A9BF-49E7-A2FC-5432E0C7DCDC}" type="presOf" srcId="{075EB0F9-3CD7-4525-AF36-AA1255C06631}" destId="{A90F3EE1-297A-405E-8C26-9E30EDA40913}" srcOrd="0" destOrd="0" presId="urn:microsoft.com/office/officeart/2005/8/layout/hierarchy6"/>
    <dgm:cxn modelId="{D98B159E-58B1-4F5E-9780-34FDE728901B}" type="presOf" srcId="{CE76CD7E-477C-4A04-9EE7-6B7617485AD4}" destId="{01B69096-1E49-4F9F-B2A8-122225621AB6}" srcOrd="1" destOrd="0" presId="urn:microsoft.com/office/officeart/2005/8/layout/hierarchy6"/>
    <dgm:cxn modelId="{E1991256-DD07-416E-B8F0-DE4A00162A86}" srcId="{F9B992C2-ECB4-41EB-A2A5-250F014516AC}" destId="{CE76CD7E-477C-4A04-9EE7-6B7617485AD4}" srcOrd="1" destOrd="0" parTransId="{F4174C34-DE1F-440D-ABE3-0B0F13349303}" sibTransId="{5D12A6E0-5168-4AE6-ACC7-742152DE75F9}"/>
    <dgm:cxn modelId="{4AAB4E41-396E-45BF-BC0E-83B6F5B479FF}" type="presOf" srcId="{2638EB8F-5040-4681-9EA7-3301254D5F23}" destId="{A6139461-0E9A-47A2-8E0A-E4FC4E03EC73}" srcOrd="0" destOrd="0" presId="urn:microsoft.com/office/officeart/2005/8/layout/hierarchy6"/>
    <dgm:cxn modelId="{E1B34255-18A7-46B9-8325-176E46E52C48}" srcId="{50EE3BBA-C1D9-460F-A332-4A90BB50B91D}" destId="{8FD314A6-B725-4C1D-9E57-3E9A5C3ADDDD}" srcOrd="0" destOrd="0" parTransId="{EB813A34-AB36-4FB1-B8FD-E395DC9270A4}" sibTransId="{104A9AA2-6BD2-4ED2-A2E1-B90D6DFF97C2}"/>
    <dgm:cxn modelId="{EDC67475-06D3-4647-86C6-3A5B0A52D2CB}" srcId="{CD7C5195-278F-41BA-8AB7-B3AE37B64ACE}" destId="{37522AC0-8FB0-4679-A780-B41B003F4F82}" srcOrd="0" destOrd="0" parTransId="{4AB1623D-710A-4FEA-AA2A-F1956AFB5590}" sibTransId="{8A8D5198-F309-4823-B24B-24DECA8A3446}"/>
    <dgm:cxn modelId="{21A4E213-A7D4-4FC0-8632-20448D930A82}" srcId="{F9B992C2-ECB4-41EB-A2A5-250F014516AC}" destId="{A43AE060-832A-4FEB-AF5C-CD6E19E18149}" srcOrd="3" destOrd="0" parTransId="{EE8A5AA7-B3F2-4BE0-AEAF-91AD6053C31B}" sibTransId="{336D54B5-30F3-44C9-89C2-4C1E12F2EEC9}"/>
    <dgm:cxn modelId="{D5E669B7-85F8-47EE-9D9D-A2F9DE9F0A84}" type="presOf" srcId="{0B3AE94E-905B-4368-A121-A872F3A0D71D}" destId="{295D681F-84C4-4BB2-BAF3-9DF5471B2D2D}" srcOrd="0" destOrd="0" presId="urn:microsoft.com/office/officeart/2005/8/layout/hierarchy6"/>
    <dgm:cxn modelId="{32606F9F-3A79-4B0F-B70B-15029EDD1A86}" type="presOf" srcId="{37522AC0-8FB0-4679-A780-B41B003F4F82}" destId="{D25682B5-A644-4B85-9FE1-85582B421637}" srcOrd="0" destOrd="0" presId="urn:microsoft.com/office/officeart/2005/8/layout/hierarchy6"/>
    <dgm:cxn modelId="{4C461EC7-6E33-4B6F-9C02-8ABB437F0B7E}" srcId="{D8A0FB4A-66FC-4B2F-BE4E-F483D1A356D2}" destId="{317AAA59-D964-42B8-9E99-3006C28746FD}" srcOrd="0" destOrd="0" parTransId="{920FE1BF-A367-444B-A028-AB0F3F4B7661}" sibTransId="{116667CD-B548-494C-8ADD-B902B43ECBF2}"/>
    <dgm:cxn modelId="{41256D75-0AB4-4299-9C9C-AA4E3BC74408}" type="presOf" srcId="{317AAA59-D964-42B8-9E99-3006C28746FD}" destId="{498918B5-46CF-462C-A7A5-356325D4DBCA}" srcOrd="0" destOrd="0" presId="urn:microsoft.com/office/officeart/2005/8/layout/hierarchy6"/>
    <dgm:cxn modelId="{AFDEB622-3A4E-4B99-BB13-2671CCAB5608}" type="presOf" srcId="{A43AE060-832A-4FEB-AF5C-CD6E19E18149}" destId="{02C69869-0508-4360-9F93-B4959895F496}" srcOrd="1" destOrd="0" presId="urn:microsoft.com/office/officeart/2005/8/layout/hierarchy6"/>
    <dgm:cxn modelId="{566E8E8F-EAE2-407E-BB21-A8DB67B48142}" srcId="{D8A0FB4A-66FC-4B2F-BE4E-F483D1A356D2}" destId="{50EE3BBA-C1D9-460F-A332-4A90BB50B91D}" srcOrd="1" destOrd="0" parTransId="{99523E72-0E11-4F43-8EA2-2378854703B2}" sibTransId="{0547556B-5067-4A0F-948B-0DF0AE14ACE8}"/>
    <dgm:cxn modelId="{824FC335-C7D1-4B42-A2C5-F3F6626E8DC9}" type="presOf" srcId="{2CACD2F9-3E7C-4F12-AF16-FCB2190A1A2F}" destId="{30D67F7C-8CF2-492F-AC9E-DEC1EFD04CE3}" srcOrd="0" destOrd="0" presId="urn:microsoft.com/office/officeart/2005/8/layout/hierarchy6"/>
    <dgm:cxn modelId="{E46F517F-37F2-43DA-BFBE-D2CCC97F2930}" type="presOf" srcId="{8FD314A6-B725-4C1D-9E57-3E9A5C3ADDDD}" destId="{892A328A-CBE3-4903-BC2B-9E8D9BFCACEC}" srcOrd="0" destOrd="0" presId="urn:microsoft.com/office/officeart/2005/8/layout/hierarchy6"/>
    <dgm:cxn modelId="{FE416973-DEB0-449E-812D-CF02E0F65040}" type="presOf" srcId="{2638EB8F-5040-4681-9EA7-3301254D5F23}" destId="{6ADA9DDC-A4A1-4548-899D-E462E7801071}" srcOrd="1" destOrd="0" presId="urn:microsoft.com/office/officeart/2005/8/layout/hierarchy6"/>
    <dgm:cxn modelId="{7D5968EB-E65A-454E-B4BB-A0A7D166E965}" type="presOf" srcId="{99523E72-0E11-4F43-8EA2-2378854703B2}" destId="{59943B50-0905-401D-8194-77285A82DE3B}" srcOrd="0" destOrd="0" presId="urn:microsoft.com/office/officeart/2005/8/layout/hierarchy6"/>
    <dgm:cxn modelId="{70091177-8E1E-4898-BFD1-C18C984D750F}" type="presOf" srcId="{D8A0FB4A-66FC-4B2F-BE4E-F483D1A356D2}" destId="{E32A3B1C-30A9-4ECB-9359-27DFB6CFB23C}" srcOrd="0" destOrd="0" presId="urn:microsoft.com/office/officeart/2005/8/layout/hierarchy6"/>
    <dgm:cxn modelId="{999B1D16-2AF1-4F44-82A7-C94D376AAEB0}" type="presOf" srcId="{920FE1BF-A367-444B-A028-AB0F3F4B7661}" destId="{83A8BCC3-FD00-45C2-B25C-6E95DAFC947B}" srcOrd="0" destOrd="0" presId="urn:microsoft.com/office/officeart/2005/8/layout/hierarchy6"/>
    <dgm:cxn modelId="{C1D0A160-954D-475E-A632-C6F17AAE4FB8}" type="presOf" srcId="{F9B992C2-ECB4-41EB-A2A5-250F014516AC}" destId="{16D06CCC-872F-40F2-B1BC-AB75EC1C1596}" srcOrd="0" destOrd="0" presId="urn:microsoft.com/office/officeart/2005/8/layout/hierarchy6"/>
    <dgm:cxn modelId="{2E012191-4CF8-4582-A8BB-51DC1984ADD9}" type="presOf" srcId="{CD7C5195-278F-41BA-8AB7-B3AE37B64ACE}" destId="{37C256F5-A5A8-41A9-96DC-2D54BB4EBCDE}" srcOrd="0" destOrd="0" presId="urn:microsoft.com/office/officeart/2005/8/layout/hierarchy6"/>
    <dgm:cxn modelId="{09244EE3-A48A-4505-A638-AD017E2E7DDB}" type="presOf" srcId="{4AB1623D-710A-4FEA-AA2A-F1956AFB5590}" destId="{E6C20FE0-5722-4484-9B0B-5F0A5A7F0885}" srcOrd="0" destOrd="0" presId="urn:microsoft.com/office/officeart/2005/8/layout/hierarchy6"/>
    <dgm:cxn modelId="{A0EEB8D1-6F3A-4B77-AE84-8C4ACD94CE23}" type="presOf" srcId="{50EE3BBA-C1D9-460F-A332-4A90BB50B91D}" destId="{286A292E-E908-44FD-A149-A9DD0CA1EADB}" srcOrd="0" destOrd="0" presId="urn:microsoft.com/office/officeart/2005/8/layout/hierarchy6"/>
    <dgm:cxn modelId="{8756A359-3F58-43CA-AF7B-F03FF1CD7BF5}" srcId="{0B3AE94E-905B-4368-A121-A872F3A0D71D}" destId="{CD7C5195-278F-41BA-8AB7-B3AE37B64ACE}" srcOrd="1" destOrd="0" parTransId="{075EB0F9-3CD7-4525-AF36-AA1255C06631}" sibTransId="{6D0FB31A-FED1-447F-B37C-A1CC4CAC23CC}"/>
    <dgm:cxn modelId="{4EF9F70E-CB75-4AB3-AE65-D8829F77BD65}" type="presOf" srcId="{CE76CD7E-477C-4A04-9EE7-6B7617485AD4}" destId="{9213052A-E09C-4D87-8F7F-56AB11367DAF}" srcOrd="0" destOrd="0" presId="urn:microsoft.com/office/officeart/2005/8/layout/hierarchy6"/>
    <dgm:cxn modelId="{91767FBD-B936-4DCA-B434-3FE49BE22EBE}" srcId="{F9B992C2-ECB4-41EB-A2A5-250F014516AC}" destId="{2638EB8F-5040-4681-9EA7-3301254D5F23}" srcOrd="2" destOrd="0" parTransId="{1FBFFF4D-3EB2-4BAA-866D-21117B2C5F5F}" sibTransId="{DC42AB3E-59DF-426C-85B1-D5DB85EC2170}"/>
    <dgm:cxn modelId="{03BFE342-68BF-4085-9576-147802C74553}" type="presOf" srcId="{233219FC-CC83-4223-9797-D4E25C43D9D1}" destId="{3E0C37BE-D27F-4B9D-822A-8F30B6EB1DA1}" srcOrd="0" destOrd="0" presId="urn:microsoft.com/office/officeart/2005/8/layout/hierarchy6"/>
    <dgm:cxn modelId="{859C518B-17F4-4CCA-A3BE-F089B6A917D6}" srcId="{8FD314A6-B725-4C1D-9E57-3E9A5C3ADDDD}" destId="{D32D5D2C-0C0B-4914-8070-2C5F96D0FFC5}" srcOrd="0" destOrd="0" parTransId="{233219FC-CC83-4223-9797-D4E25C43D9D1}" sibTransId="{B42DCCD2-EE17-4382-98B4-40452137CFBB}"/>
    <dgm:cxn modelId="{C2359529-8992-4144-B891-41E85DFF953C}" type="presOf" srcId="{EB813A34-AB36-4FB1-B8FD-E395DC9270A4}" destId="{4C958EF2-835F-4D66-8DD2-05CF225E7E40}" srcOrd="0" destOrd="0" presId="urn:microsoft.com/office/officeart/2005/8/layout/hierarchy6"/>
    <dgm:cxn modelId="{ED34BFA7-B55C-48DC-BFEA-4C6F4303422F}" type="presParOf" srcId="{16D06CCC-872F-40F2-B1BC-AB75EC1C1596}" destId="{2116125A-282E-452E-943C-5B332CD84865}" srcOrd="0" destOrd="0" presId="urn:microsoft.com/office/officeart/2005/8/layout/hierarchy6"/>
    <dgm:cxn modelId="{321345CC-7695-4AE8-B5C4-02E645A39627}" type="presParOf" srcId="{2116125A-282E-452E-943C-5B332CD84865}" destId="{92A026E2-1D22-4B50-B0B2-DF2272CE75D2}" srcOrd="0" destOrd="0" presId="urn:microsoft.com/office/officeart/2005/8/layout/hierarchy6"/>
    <dgm:cxn modelId="{AF07965F-503D-4D7B-87D6-0C4CC5EA2165}" type="presParOf" srcId="{2116125A-282E-452E-943C-5B332CD84865}" destId="{482EB9BE-7246-4864-9F26-ACAEFE8350C0}" srcOrd="1" destOrd="0" presId="urn:microsoft.com/office/officeart/2005/8/layout/hierarchy6"/>
    <dgm:cxn modelId="{5B3A81F2-F18B-48A1-AD59-039248C96255}" type="presParOf" srcId="{482EB9BE-7246-4864-9F26-ACAEFE8350C0}" destId="{CD095005-5442-4D54-A9DA-ABA1ED322DD6}" srcOrd="0" destOrd="0" presId="urn:microsoft.com/office/officeart/2005/8/layout/hierarchy6"/>
    <dgm:cxn modelId="{602AADED-C2D7-47F4-8B78-CAF2F2FBB02A}" type="presParOf" srcId="{CD095005-5442-4D54-A9DA-ABA1ED322DD6}" destId="{295D681F-84C4-4BB2-BAF3-9DF5471B2D2D}" srcOrd="0" destOrd="0" presId="urn:microsoft.com/office/officeart/2005/8/layout/hierarchy6"/>
    <dgm:cxn modelId="{D53433C4-B1F9-41B3-B734-24656A692639}" type="presParOf" srcId="{CD095005-5442-4D54-A9DA-ABA1ED322DD6}" destId="{DFBD81D3-4313-4016-AE0D-AB25645FE091}" srcOrd="1" destOrd="0" presId="urn:microsoft.com/office/officeart/2005/8/layout/hierarchy6"/>
    <dgm:cxn modelId="{C5065221-E049-4DCB-BCD9-3DE8434CC948}" type="presParOf" srcId="{DFBD81D3-4313-4016-AE0D-AB25645FE091}" destId="{30D67F7C-8CF2-492F-AC9E-DEC1EFD04CE3}" srcOrd="0" destOrd="0" presId="urn:microsoft.com/office/officeart/2005/8/layout/hierarchy6"/>
    <dgm:cxn modelId="{FB90FC39-8EEB-4CB9-BF5E-680E0A1B07B4}" type="presParOf" srcId="{DFBD81D3-4313-4016-AE0D-AB25645FE091}" destId="{637DBC7F-D520-4F95-AC2C-F4854E5E4C9F}" srcOrd="1" destOrd="0" presId="urn:microsoft.com/office/officeart/2005/8/layout/hierarchy6"/>
    <dgm:cxn modelId="{4C5D6A84-49BA-4320-B781-027DC5880649}" type="presParOf" srcId="{637DBC7F-D520-4F95-AC2C-F4854E5E4C9F}" destId="{E32A3B1C-30A9-4ECB-9359-27DFB6CFB23C}" srcOrd="0" destOrd="0" presId="urn:microsoft.com/office/officeart/2005/8/layout/hierarchy6"/>
    <dgm:cxn modelId="{BD21A5C3-C2BA-4FC3-AF8F-3F747AF14A53}" type="presParOf" srcId="{637DBC7F-D520-4F95-AC2C-F4854E5E4C9F}" destId="{BBE8BD2B-CC8D-4608-85CC-9142D169A622}" srcOrd="1" destOrd="0" presId="urn:microsoft.com/office/officeart/2005/8/layout/hierarchy6"/>
    <dgm:cxn modelId="{FCA9C59E-0DEA-47DE-88F0-F98741443F19}" type="presParOf" srcId="{BBE8BD2B-CC8D-4608-85CC-9142D169A622}" destId="{83A8BCC3-FD00-45C2-B25C-6E95DAFC947B}" srcOrd="0" destOrd="0" presId="urn:microsoft.com/office/officeart/2005/8/layout/hierarchy6"/>
    <dgm:cxn modelId="{CB1FF57C-6F99-40AA-BDDE-D5C8AC71B168}" type="presParOf" srcId="{BBE8BD2B-CC8D-4608-85CC-9142D169A622}" destId="{EA864EB0-2162-48CF-9445-E68ADE5034D2}" srcOrd="1" destOrd="0" presId="urn:microsoft.com/office/officeart/2005/8/layout/hierarchy6"/>
    <dgm:cxn modelId="{6A6B0475-0DCC-4044-A9CC-76C04D7E3E3F}" type="presParOf" srcId="{EA864EB0-2162-48CF-9445-E68ADE5034D2}" destId="{498918B5-46CF-462C-A7A5-356325D4DBCA}" srcOrd="0" destOrd="0" presId="urn:microsoft.com/office/officeart/2005/8/layout/hierarchy6"/>
    <dgm:cxn modelId="{CE621944-F1D2-4FF5-BBD0-B09BB8F177DC}" type="presParOf" srcId="{EA864EB0-2162-48CF-9445-E68ADE5034D2}" destId="{03CC5E11-CBA8-4BC0-A894-5E250D7FFB34}" srcOrd="1" destOrd="0" presId="urn:microsoft.com/office/officeart/2005/8/layout/hierarchy6"/>
    <dgm:cxn modelId="{6B5D001A-5BA3-464A-9950-689F6F868E9A}" type="presParOf" srcId="{BBE8BD2B-CC8D-4608-85CC-9142D169A622}" destId="{59943B50-0905-401D-8194-77285A82DE3B}" srcOrd="2" destOrd="0" presId="urn:microsoft.com/office/officeart/2005/8/layout/hierarchy6"/>
    <dgm:cxn modelId="{E842AC1C-A753-4C0D-9E13-7FB2EBC50D0D}" type="presParOf" srcId="{BBE8BD2B-CC8D-4608-85CC-9142D169A622}" destId="{6D69DEB8-C069-4715-8452-25B3A4119C4C}" srcOrd="3" destOrd="0" presId="urn:microsoft.com/office/officeart/2005/8/layout/hierarchy6"/>
    <dgm:cxn modelId="{51ABA152-C8BC-4553-BAD1-0D02EFCF17B8}" type="presParOf" srcId="{6D69DEB8-C069-4715-8452-25B3A4119C4C}" destId="{286A292E-E908-44FD-A149-A9DD0CA1EADB}" srcOrd="0" destOrd="0" presId="urn:microsoft.com/office/officeart/2005/8/layout/hierarchy6"/>
    <dgm:cxn modelId="{045C2D1B-2CE1-4A2B-A6AD-C3D64FF1913A}" type="presParOf" srcId="{6D69DEB8-C069-4715-8452-25B3A4119C4C}" destId="{A7A146A4-D26A-451C-A3C0-EB34CDE015BA}" srcOrd="1" destOrd="0" presId="urn:microsoft.com/office/officeart/2005/8/layout/hierarchy6"/>
    <dgm:cxn modelId="{6375533E-68F5-400A-9722-4BAE920D4E58}" type="presParOf" srcId="{A7A146A4-D26A-451C-A3C0-EB34CDE015BA}" destId="{4C958EF2-835F-4D66-8DD2-05CF225E7E40}" srcOrd="0" destOrd="0" presId="urn:microsoft.com/office/officeart/2005/8/layout/hierarchy6"/>
    <dgm:cxn modelId="{BEBFCE5C-67E4-4BC5-B5DB-12E4C995FBC3}" type="presParOf" srcId="{A7A146A4-D26A-451C-A3C0-EB34CDE015BA}" destId="{06B4215C-F935-4B67-A031-604DF1B7B971}" srcOrd="1" destOrd="0" presId="urn:microsoft.com/office/officeart/2005/8/layout/hierarchy6"/>
    <dgm:cxn modelId="{B7677AF1-A660-40AA-BA74-EB92CB33C6D1}" type="presParOf" srcId="{06B4215C-F935-4B67-A031-604DF1B7B971}" destId="{892A328A-CBE3-4903-BC2B-9E8D9BFCACEC}" srcOrd="0" destOrd="0" presId="urn:microsoft.com/office/officeart/2005/8/layout/hierarchy6"/>
    <dgm:cxn modelId="{B21437E4-6B2C-4B27-82D8-B2F02C8BCC0C}" type="presParOf" srcId="{06B4215C-F935-4B67-A031-604DF1B7B971}" destId="{5080312F-C320-4369-BD7B-421B24808964}" srcOrd="1" destOrd="0" presId="urn:microsoft.com/office/officeart/2005/8/layout/hierarchy6"/>
    <dgm:cxn modelId="{8A4B82FB-C3A5-4065-8879-D4E3A1C07802}" type="presParOf" srcId="{5080312F-C320-4369-BD7B-421B24808964}" destId="{3E0C37BE-D27F-4B9D-822A-8F30B6EB1DA1}" srcOrd="0" destOrd="0" presId="urn:microsoft.com/office/officeart/2005/8/layout/hierarchy6"/>
    <dgm:cxn modelId="{7A55D94C-C650-4128-B780-0030F63EFBA1}" type="presParOf" srcId="{5080312F-C320-4369-BD7B-421B24808964}" destId="{3D135F8A-B73A-45A0-941D-C824D67C845A}" srcOrd="1" destOrd="0" presId="urn:microsoft.com/office/officeart/2005/8/layout/hierarchy6"/>
    <dgm:cxn modelId="{8210F671-2241-4D86-9888-5AB795251D73}" type="presParOf" srcId="{3D135F8A-B73A-45A0-941D-C824D67C845A}" destId="{2717A134-1CC4-4063-A0D2-434B5034ECD5}" srcOrd="0" destOrd="0" presId="urn:microsoft.com/office/officeart/2005/8/layout/hierarchy6"/>
    <dgm:cxn modelId="{5B3D9BA5-898A-4F39-88DF-30E40B390BF9}" type="presParOf" srcId="{3D135F8A-B73A-45A0-941D-C824D67C845A}" destId="{04567CCC-DBF1-4493-9A74-754CE93286FF}" srcOrd="1" destOrd="0" presId="urn:microsoft.com/office/officeart/2005/8/layout/hierarchy6"/>
    <dgm:cxn modelId="{AAEDDC2E-7422-43CD-A25C-CCED548249B7}" type="presParOf" srcId="{DFBD81D3-4313-4016-AE0D-AB25645FE091}" destId="{A90F3EE1-297A-405E-8C26-9E30EDA40913}" srcOrd="2" destOrd="0" presId="urn:microsoft.com/office/officeart/2005/8/layout/hierarchy6"/>
    <dgm:cxn modelId="{7EBF8C0D-9BF0-4DAE-89AF-473E47A47D29}" type="presParOf" srcId="{DFBD81D3-4313-4016-AE0D-AB25645FE091}" destId="{F931D2D3-DD3A-4F0E-94A9-EA86D76A1BE6}" srcOrd="3" destOrd="0" presId="urn:microsoft.com/office/officeart/2005/8/layout/hierarchy6"/>
    <dgm:cxn modelId="{90C11026-6E45-4914-BB4F-75014F7EDCF8}" type="presParOf" srcId="{F931D2D3-DD3A-4F0E-94A9-EA86D76A1BE6}" destId="{37C256F5-A5A8-41A9-96DC-2D54BB4EBCDE}" srcOrd="0" destOrd="0" presId="urn:microsoft.com/office/officeart/2005/8/layout/hierarchy6"/>
    <dgm:cxn modelId="{468CB70D-1417-4A8F-A672-81CB591C4773}" type="presParOf" srcId="{F931D2D3-DD3A-4F0E-94A9-EA86D76A1BE6}" destId="{7663E75B-4882-4739-BC4A-D2A06EE2D0DB}" srcOrd="1" destOrd="0" presId="urn:microsoft.com/office/officeart/2005/8/layout/hierarchy6"/>
    <dgm:cxn modelId="{3EBF1880-5311-466B-B666-B57A82205914}" type="presParOf" srcId="{7663E75B-4882-4739-BC4A-D2A06EE2D0DB}" destId="{E6C20FE0-5722-4484-9B0B-5F0A5A7F0885}" srcOrd="0" destOrd="0" presId="urn:microsoft.com/office/officeart/2005/8/layout/hierarchy6"/>
    <dgm:cxn modelId="{E8CF6962-36F6-4340-A329-7C03843A1099}" type="presParOf" srcId="{7663E75B-4882-4739-BC4A-D2A06EE2D0DB}" destId="{E49B04F1-1BE7-4885-AC3A-3F73862849C2}" srcOrd="1" destOrd="0" presId="urn:microsoft.com/office/officeart/2005/8/layout/hierarchy6"/>
    <dgm:cxn modelId="{53BBA417-F0EF-41D6-B29B-949BFEA6CB05}" type="presParOf" srcId="{E49B04F1-1BE7-4885-AC3A-3F73862849C2}" destId="{D25682B5-A644-4B85-9FE1-85582B421637}" srcOrd="0" destOrd="0" presId="urn:microsoft.com/office/officeart/2005/8/layout/hierarchy6"/>
    <dgm:cxn modelId="{259279DD-C3F3-415A-8532-EA7BE6355EB8}" type="presParOf" srcId="{E49B04F1-1BE7-4885-AC3A-3F73862849C2}" destId="{E19C96CF-64E1-405E-9C8E-BD4F09B3CEFC}" srcOrd="1" destOrd="0" presId="urn:microsoft.com/office/officeart/2005/8/layout/hierarchy6"/>
    <dgm:cxn modelId="{466DB55A-7202-45E3-A2F9-3EE07C0A95A7}" type="presParOf" srcId="{16D06CCC-872F-40F2-B1BC-AB75EC1C1596}" destId="{D7973EFA-1034-4252-9845-F6F9BF4872D1}" srcOrd="1" destOrd="0" presId="urn:microsoft.com/office/officeart/2005/8/layout/hierarchy6"/>
    <dgm:cxn modelId="{ECD35FA1-5FC2-4461-9C6C-CF0CDE9983EF}" type="presParOf" srcId="{D7973EFA-1034-4252-9845-F6F9BF4872D1}" destId="{9E2DAD1C-323A-4339-8F2D-0076E958E4E6}" srcOrd="0" destOrd="0" presId="urn:microsoft.com/office/officeart/2005/8/layout/hierarchy6"/>
    <dgm:cxn modelId="{83F4FB26-5403-427B-9E39-23D6C823C135}" type="presParOf" srcId="{9E2DAD1C-323A-4339-8F2D-0076E958E4E6}" destId="{9213052A-E09C-4D87-8F7F-56AB11367DAF}" srcOrd="0" destOrd="0" presId="urn:microsoft.com/office/officeart/2005/8/layout/hierarchy6"/>
    <dgm:cxn modelId="{409FD8FA-CEAD-448C-86F7-27DE4C003C2D}" type="presParOf" srcId="{9E2DAD1C-323A-4339-8F2D-0076E958E4E6}" destId="{01B69096-1E49-4F9F-B2A8-122225621AB6}" srcOrd="1" destOrd="0" presId="urn:microsoft.com/office/officeart/2005/8/layout/hierarchy6"/>
    <dgm:cxn modelId="{C319A436-6831-4BD7-9C64-10739418279B}" type="presParOf" srcId="{D7973EFA-1034-4252-9845-F6F9BF4872D1}" destId="{3E6CC0C4-CF0E-4AE1-AC06-69E437E28642}" srcOrd="1" destOrd="0" presId="urn:microsoft.com/office/officeart/2005/8/layout/hierarchy6"/>
    <dgm:cxn modelId="{B397032F-3EBB-4323-80D0-4CE6C14E048C}" type="presParOf" srcId="{3E6CC0C4-CF0E-4AE1-AC06-69E437E28642}" destId="{DC522591-D90F-43C3-85ED-404208E9C0BD}" srcOrd="0" destOrd="0" presId="urn:microsoft.com/office/officeart/2005/8/layout/hierarchy6"/>
    <dgm:cxn modelId="{56121A5F-087B-4431-A4B7-A74B44395391}" type="presParOf" srcId="{D7973EFA-1034-4252-9845-F6F9BF4872D1}" destId="{BFE61176-A553-4EBB-BAAD-768E99E30178}" srcOrd="2" destOrd="0" presId="urn:microsoft.com/office/officeart/2005/8/layout/hierarchy6"/>
    <dgm:cxn modelId="{271B18A1-2764-4B66-9F21-A03495B91150}" type="presParOf" srcId="{BFE61176-A553-4EBB-BAAD-768E99E30178}" destId="{A6139461-0E9A-47A2-8E0A-E4FC4E03EC73}" srcOrd="0" destOrd="0" presId="urn:microsoft.com/office/officeart/2005/8/layout/hierarchy6"/>
    <dgm:cxn modelId="{2B7D49EA-F433-4D3C-B913-29B869EBB0D9}" type="presParOf" srcId="{BFE61176-A553-4EBB-BAAD-768E99E30178}" destId="{6ADA9DDC-A4A1-4548-899D-E462E7801071}" srcOrd="1" destOrd="0" presId="urn:microsoft.com/office/officeart/2005/8/layout/hierarchy6"/>
    <dgm:cxn modelId="{278A9347-C93B-4D29-8951-4ECC2E9A403F}" type="presParOf" srcId="{D7973EFA-1034-4252-9845-F6F9BF4872D1}" destId="{969FCBD5-D372-4B80-934B-244030C27955}" srcOrd="3" destOrd="0" presId="urn:microsoft.com/office/officeart/2005/8/layout/hierarchy6"/>
    <dgm:cxn modelId="{E24E6473-161D-4537-9587-5240E638E274}" type="presParOf" srcId="{969FCBD5-D372-4B80-934B-244030C27955}" destId="{CB147CF6-C6DE-4E4A-A9A2-A6A8C9ABA5E8}" srcOrd="0" destOrd="0" presId="urn:microsoft.com/office/officeart/2005/8/layout/hierarchy6"/>
    <dgm:cxn modelId="{FD44A1FE-5D0A-4B7C-96E7-B65E6BECB51D}" type="presParOf" srcId="{D7973EFA-1034-4252-9845-F6F9BF4872D1}" destId="{5F33B866-DCC8-4356-946A-CB50E0D67D81}" srcOrd="4" destOrd="0" presId="urn:microsoft.com/office/officeart/2005/8/layout/hierarchy6"/>
    <dgm:cxn modelId="{12139E67-9AA6-4522-9BB1-E9CDF0B67F01}" type="presParOf" srcId="{5F33B866-DCC8-4356-946A-CB50E0D67D81}" destId="{7F888886-E098-4AC2-B645-BC3F33D07113}" srcOrd="0" destOrd="0" presId="urn:microsoft.com/office/officeart/2005/8/layout/hierarchy6"/>
    <dgm:cxn modelId="{F7CBA676-8537-4443-A884-455C3E1933EE}" type="presParOf" srcId="{5F33B866-DCC8-4356-946A-CB50E0D67D81}" destId="{02C69869-0508-4360-9F93-B4959895F496}"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1997</Words>
  <Characters>11389</Characters>
  <Application>Microsoft Office Word</Application>
  <DocSecurity>0</DocSecurity>
  <Lines>94</Lines>
  <Paragraphs>26</Paragraphs>
  <ScaleCrop>false</ScaleCrop>
  <Company>Riruta United Women Empowerment</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of hope</dc:creator>
  <cp:keywords/>
  <dc:description/>
  <cp:lastModifiedBy>Children of hope</cp:lastModifiedBy>
  <cp:revision>7</cp:revision>
  <dcterms:created xsi:type="dcterms:W3CDTF">2014-02-21T07:10:00Z</dcterms:created>
  <dcterms:modified xsi:type="dcterms:W3CDTF">2014-02-21T10:58:00Z</dcterms:modified>
</cp:coreProperties>
</file>