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C8" w:rsidRDefault="00DC72C8" w:rsidP="00DC72C8">
      <w:pPr>
        <w:jc w:val="center"/>
        <w:rPr>
          <w:rStyle w:val="longtext"/>
          <w:shd w:val="clear" w:color="auto" w:fill="FFFFFF"/>
        </w:rPr>
      </w:pPr>
      <w:r w:rsidRPr="00DC72C8">
        <w:rPr>
          <w:rStyle w:val="longtext"/>
          <w:noProof/>
          <w:shd w:val="clear" w:color="auto" w:fill="FFFFFF"/>
        </w:rPr>
        <w:drawing>
          <wp:inline distT="0" distB="0" distL="0" distR="0">
            <wp:extent cx="847725" cy="857250"/>
            <wp:effectExtent l="19050" t="0" r="9525" b="0"/>
            <wp:docPr id="1" name="Picture 1" descr="logo_puspem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uspem_600"/>
                    <pic:cNvPicPr>
                      <a:picLocks noChangeAspect="1" noChangeArrowheads="1"/>
                    </pic:cNvPicPr>
                  </pic:nvPicPr>
                  <pic:blipFill>
                    <a:blip r:embed="rId5"/>
                    <a:srcRect/>
                    <a:stretch>
                      <a:fillRect/>
                    </a:stretch>
                  </pic:blipFill>
                  <pic:spPr bwMode="auto">
                    <a:xfrm>
                      <a:off x="0" y="0"/>
                      <a:ext cx="847725" cy="857250"/>
                    </a:xfrm>
                    <a:prstGeom prst="rect">
                      <a:avLst/>
                    </a:prstGeom>
                    <a:noFill/>
                    <a:ln w="9525">
                      <a:noFill/>
                      <a:miter lim="800000"/>
                      <a:headEnd/>
                      <a:tailEnd/>
                    </a:ln>
                  </pic:spPr>
                </pic:pic>
              </a:graphicData>
            </a:graphic>
          </wp:inline>
        </w:drawing>
      </w:r>
    </w:p>
    <w:p w:rsidR="00DC72C8" w:rsidRPr="00DC72C8" w:rsidRDefault="00DC72C8">
      <w:pPr>
        <w:rPr>
          <w:rStyle w:val="longtext"/>
          <w:rFonts w:ascii="Times New Roman" w:hAnsi="Times New Roman" w:cs="Times New Roman"/>
          <w:sz w:val="24"/>
          <w:szCs w:val="24"/>
          <w:shd w:val="clear" w:color="auto" w:fill="FFFFFF"/>
        </w:rPr>
      </w:pPr>
      <w:r w:rsidRPr="00DC72C8">
        <w:rPr>
          <w:rFonts w:ascii="Times New Roman" w:hAnsi="Times New Roman" w:cs="Times New Roman"/>
          <w:sz w:val="24"/>
          <w:szCs w:val="24"/>
        </w:rPr>
        <w:t>Life skills for women and children of earthquake victim in Bantul</w:t>
      </w:r>
      <w:r w:rsidRPr="00DC72C8">
        <w:rPr>
          <w:rFonts w:ascii="Times New Roman" w:hAnsi="Times New Roman" w:cs="Times New Roman"/>
          <w:sz w:val="24"/>
          <w:szCs w:val="24"/>
          <w:shd w:val="clear" w:color="auto" w:fill="FFFFFF"/>
        </w:rPr>
        <w:br/>
      </w:r>
      <w:r w:rsidRPr="00DC72C8">
        <w:rPr>
          <w:rStyle w:val="longtext"/>
          <w:rFonts w:ascii="Times New Roman" w:hAnsi="Times New Roman" w:cs="Times New Roman"/>
          <w:sz w:val="24"/>
          <w:szCs w:val="24"/>
          <w:shd w:val="clear" w:color="auto" w:fill="FFFFFF"/>
        </w:rPr>
        <w:t xml:space="preserve">By Andi Asriadi </w:t>
      </w:r>
    </w:p>
    <w:p w:rsidR="00DC72C8" w:rsidRPr="00DC72C8" w:rsidRDefault="00DC72C8" w:rsidP="00DC72C8">
      <w:pPr>
        <w:pStyle w:val="NoSpacing"/>
        <w:rPr>
          <w:rStyle w:val="longtext"/>
          <w:rFonts w:ascii="Times New Roman" w:hAnsi="Times New Roman" w:cs="Times New Roman"/>
          <w:sz w:val="24"/>
          <w:szCs w:val="24"/>
        </w:rPr>
      </w:pPr>
      <w:r w:rsidRPr="00DC72C8">
        <w:rPr>
          <w:rStyle w:val="longtext"/>
          <w:rFonts w:ascii="Times New Roman" w:hAnsi="Times New Roman" w:cs="Times New Roman"/>
          <w:sz w:val="24"/>
          <w:szCs w:val="24"/>
        </w:rPr>
        <w:t xml:space="preserve">Summary </w:t>
      </w:r>
    </w:p>
    <w:p w:rsidR="009A58C0" w:rsidRDefault="00DC72C8" w:rsidP="00DC72C8">
      <w:pPr>
        <w:pStyle w:val="NoSpacing"/>
        <w:rPr>
          <w:rFonts w:ascii="Times New Roman" w:hAnsi="Times New Roman" w:cs="Times New Roman"/>
          <w:sz w:val="24"/>
          <w:szCs w:val="24"/>
        </w:rPr>
      </w:pPr>
      <w:r w:rsidRPr="00DC72C8">
        <w:rPr>
          <w:rStyle w:val="longtext"/>
          <w:rFonts w:ascii="Times New Roman" w:hAnsi="Times New Roman" w:cs="Times New Roman"/>
          <w:sz w:val="24"/>
          <w:szCs w:val="24"/>
          <w:shd w:val="clear" w:color="auto" w:fill="FFFFFF"/>
        </w:rPr>
        <w:t xml:space="preserve">Monitoring and Evaluation conducted Puspem on January 11, 2010 shows the life skills program that was implemented in Yogyakarta Kanten Imogiri till now still continue to happen, although with very little funds because many people are interested so that Puspem pressed to execute. </w:t>
      </w:r>
      <w:r w:rsidRPr="00DC72C8">
        <w:rPr>
          <w:rFonts w:ascii="Times New Roman" w:hAnsi="Times New Roman" w:cs="Times New Roman"/>
          <w:sz w:val="24"/>
          <w:szCs w:val="24"/>
          <w:shd w:val="clear" w:color="auto" w:fill="FFFFFF"/>
        </w:rPr>
        <w:br/>
      </w:r>
      <w:r w:rsidRPr="00DC72C8">
        <w:rPr>
          <w:rStyle w:val="longtext"/>
          <w:rFonts w:ascii="Times New Roman" w:hAnsi="Times New Roman" w:cs="Times New Roman"/>
          <w:sz w:val="24"/>
          <w:szCs w:val="24"/>
          <w:shd w:val="clear" w:color="auto" w:fill="FFFFFF"/>
        </w:rPr>
        <w:t xml:space="preserve">So it is with English skills, many young children, both elementary schools (SD), </w:t>
      </w:r>
      <w:r>
        <w:rPr>
          <w:rStyle w:val="longtext"/>
          <w:rFonts w:ascii="Times New Roman" w:hAnsi="Times New Roman" w:cs="Times New Roman"/>
          <w:sz w:val="24"/>
          <w:szCs w:val="24"/>
          <w:shd w:val="clear" w:color="auto" w:fill="FFFFFF"/>
        </w:rPr>
        <w:t>junior high school</w:t>
      </w:r>
      <w:r w:rsidRPr="00DC72C8">
        <w:rPr>
          <w:rStyle w:val="longtext"/>
          <w:rFonts w:ascii="Times New Roman" w:hAnsi="Times New Roman" w:cs="Times New Roman"/>
          <w:sz w:val="24"/>
          <w:szCs w:val="24"/>
          <w:shd w:val="clear" w:color="auto" w:fill="FFFFFF"/>
        </w:rPr>
        <w:t xml:space="preserve"> (SMP), and High School (SMA) also continued to press, because they assume that this program is very useful that they gradually </w:t>
      </w:r>
      <w:r w:rsidRPr="00DC72C8">
        <w:rPr>
          <w:rStyle w:val="longtext"/>
          <w:rFonts w:ascii="Times New Roman" w:hAnsi="Times New Roman" w:cs="Times New Roman"/>
          <w:sz w:val="24"/>
          <w:szCs w:val="24"/>
        </w:rPr>
        <w:t xml:space="preserve">less able to communicate with the tourists </w:t>
      </w:r>
      <w:r>
        <w:rPr>
          <w:rStyle w:val="longtext"/>
          <w:rFonts w:ascii="Times New Roman" w:hAnsi="Times New Roman" w:cs="Times New Roman"/>
          <w:sz w:val="24"/>
          <w:szCs w:val="24"/>
        </w:rPr>
        <w:t xml:space="preserve">from </w:t>
      </w:r>
      <w:r w:rsidRPr="00DC72C8">
        <w:rPr>
          <w:rStyle w:val="longtext"/>
          <w:rFonts w:ascii="Times New Roman" w:hAnsi="Times New Roman" w:cs="Times New Roman"/>
          <w:sz w:val="24"/>
          <w:szCs w:val="24"/>
        </w:rPr>
        <w:t xml:space="preserve">abroad in </w:t>
      </w:r>
      <w:r>
        <w:rPr>
          <w:rStyle w:val="longtext"/>
          <w:rFonts w:ascii="Times New Roman" w:hAnsi="Times New Roman" w:cs="Times New Roman"/>
          <w:sz w:val="24"/>
          <w:szCs w:val="24"/>
        </w:rPr>
        <w:t>English language</w:t>
      </w:r>
      <w:r w:rsidRPr="00DC72C8">
        <w:rPr>
          <w:rStyle w:val="longtext"/>
          <w:rFonts w:ascii="Times New Roman" w:hAnsi="Times New Roman" w:cs="Times New Roman"/>
          <w:sz w:val="24"/>
          <w:szCs w:val="24"/>
        </w:rPr>
        <w:t xml:space="preserve">. </w:t>
      </w:r>
      <w:r w:rsidRPr="00DC72C8">
        <w:rPr>
          <w:rFonts w:ascii="Times New Roman" w:hAnsi="Times New Roman" w:cs="Times New Roman"/>
          <w:sz w:val="24"/>
          <w:szCs w:val="24"/>
        </w:rPr>
        <w:br/>
      </w:r>
      <w:r w:rsidRPr="00DC72C8">
        <w:rPr>
          <w:rStyle w:val="longtext"/>
          <w:rFonts w:ascii="Times New Roman" w:hAnsi="Times New Roman" w:cs="Times New Roman"/>
          <w:sz w:val="24"/>
          <w:szCs w:val="24"/>
          <w:shd w:val="clear" w:color="auto" w:fill="FFFFFF"/>
        </w:rPr>
        <w:t xml:space="preserve">As recognized by Sutima, sewing skills participants said, "Frankly I am very grateful to Puspem and GlobalGiving, for giving assistance </w:t>
      </w:r>
      <w:r>
        <w:rPr>
          <w:rStyle w:val="longtext"/>
          <w:rFonts w:ascii="Times New Roman" w:hAnsi="Times New Roman" w:cs="Times New Roman"/>
          <w:sz w:val="24"/>
          <w:szCs w:val="24"/>
          <w:shd w:val="clear" w:color="auto" w:fill="FFFFFF"/>
        </w:rPr>
        <w:t>s</w:t>
      </w:r>
      <w:r w:rsidRPr="00DC72C8">
        <w:rPr>
          <w:rStyle w:val="longtext"/>
          <w:rFonts w:ascii="Times New Roman" w:hAnsi="Times New Roman" w:cs="Times New Roman"/>
          <w:sz w:val="24"/>
          <w:szCs w:val="24"/>
          <w:shd w:val="clear" w:color="auto" w:fill="FFFFFF"/>
        </w:rPr>
        <w:t xml:space="preserve">ewing skills for free. Therefore, I hope this program can continue to be implemented and supported by GlobalGiving, because there are many people who are interested to participate. </w:t>
      </w:r>
      <w:r w:rsidRPr="00DC72C8">
        <w:rPr>
          <w:rStyle w:val="longtext"/>
          <w:rFonts w:ascii="Times New Roman" w:hAnsi="Times New Roman" w:cs="Times New Roman"/>
          <w:sz w:val="24"/>
          <w:szCs w:val="24"/>
        </w:rPr>
        <w:t xml:space="preserve">Our thanks also goes to Puspem and GlobalGiving ". </w:t>
      </w:r>
      <w:r w:rsidRPr="00DC72C8">
        <w:rPr>
          <w:rFonts w:ascii="Times New Roman" w:hAnsi="Times New Roman" w:cs="Times New Roman"/>
          <w:sz w:val="24"/>
          <w:szCs w:val="24"/>
        </w:rPr>
        <w:br/>
      </w:r>
      <w:r w:rsidR="009A58C0" w:rsidRPr="009A58C0">
        <w:rPr>
          <w:rFonts w:ascii="Times New Roman" w:hAnsi="Times New Roman" w:cs="Times New Roman"/>
          <w:sz w:val="24"/>
          <w:szCs w:val="24"/>
        </w:rPr>
        <w:t>Life skills for women and children created to help mothers and children of earthquake victims in Bantul, province Yogyakarta.</w:t>
      </w:r>
      <w:r w:rsidR="009A58C0" w:rsidRPr="009A58C0">
        <w:rPr>
          <w:rFonts w:ascii="Times New Roman" w:hAnsi="Times New Roman" w:cs="Times New Roman"/>
          <w:sz w:val="24"/>
          <w:szCs w:val="24"/>
        </w:rPr>
        <w:br/>
      </w:r>
      <w:r w:rsidR="009A58C0" w:rsidRPr="009A58C0">
        <w:rPr>
          <w:rFonts w:ascii="Times New Roman" w:hAnsi="Times New Roman" w:cs="Times New Roman"/>
          <w:sz w:val="24"/>
          <w:szCs w:val="24"/>
        </w:rPr>
        <w:br/>
        <w:t>This program providing skill such as;</w:t>
      </w:r>
      <w:r w:rsidR="009A58C0" w:rsidRPr="009A58C0">
        <w:rPr>
          <w:rFonts w:ascii="Times New Roman" w:hAnsi="Times New Roman" w:cs="Times New Roman"/>
          <w:sz w:val="24"/>
          <w:szCs w:val="24"/>
        </w:rPr>
        <w:br/>
        <w:t>1.   Learn of sew</w:t>
      </w:r>
      <w:r w:rsidR="009A58C0" w:rsidRPr="009A58C0">
        <w:rPr>
          <w:rFonts w:ascii="Times New Roman" w:hAnsi="Times New Roman" w:cs="Times New Roman"/>
          <w:sz w:val="24"/>
          <w:szCs w:val="24"/>
        </w:rPr>
        <w:br/>
        <w:t>2.   Learning printing / screen printing as printed invitations, banners, printed books, etc.</w:t>
      </w:r>
      <w:r w:rsidR="009A58C0" w:rsidRPr="009A58C0">
        <w:rPr>
          <w:rFonts w:ascii="Times New Roman" w:hAnsi="Times New Roman" w:cs="Times New Roman"/>
          <w:sz w:val="24"/>
          <w:szCs w:val="24"/>
        </w:rPr>
        <w:br/>
        <w:t>3.   Learning to bake</w:t>
      </w:r>
      <w:r w:rsidR="009A58C0" w:rsidRPr="009A58C0">
        <w:rPr>
          <w:rFonts w:ascii="Times New Roman" w:hAnsi="Times New Roman" w:cs="Times New Roman"/>
          <w:sz w:val="24"/>
          <w:szCs w:val="24"/>
        </w:rPr>
        <w:br/>
        <w:t>4.   Learning business management / accounting for mothers</w:t>
      </w:r>
      <w:r w:rsidR="009A58C0" w:rsidRPr="009A58C0">
        <w:rPr>
          <w:rFonts w:ascii="Times New Roman" w:hAnsi="Times New Roman" w:cs="Times New Roman"/>
          <w:sz w:val="24"/>
          <w:szCs w:val="24"/>
        </w:rPr>
        <w:br/>
        <w:t>5.   Learning marketing product</w:t>
      </w:r>
      <w:r w:rsidR="009A58C0" w:rsidRPr="009A58C0">
        <w:rPr>
          <w:rFonts w:ascii="Times New Roman" w:hAnsi="Times New Roman" w:cs="Times New Roman"/>
          <w:sz w:val="24"/>
          <w:szCs w:val="24"/>
        </w:rPr>
        <w:br/>
        <w:t>6.   Free computer course for children</w:t>
      </w:r>
      <w:r w:rsidR="009A58C0" w:rsidRPr="009A58C0">
        <w:rPr>
          <w:rFonts w:ascii="Times New Roman" w:hAnsi="Times New Roman" w:cs="Times New Roman"/>
          <w:sz w:val="24"/>
          <w:szCs w:val="24"/>
        </w:rPr>
        <w:br/>
        <w:t>7.   Learn of English language for children</w:t>
      </w:r>
      <w:r w:rsidR="009A58C0" w:rsidRPr="009A58C0">
        <w:rPr>
          <w:rFonts w:ascii="Times New Roman" w:hAnsi="Times New Roman" w:cs="Times New Roman"/>
          <w:sz w:val="24"/>
          <w:szCs w:val="24"/>
        </w:rPr>
        <w:br/>
      </w:r>
      <w:r w:rsidR="009A58C0" w:rsidRPr="009A58C0">
        <w:rPr>
          <w:rFonts w:ascii="Times New Roman" w:hAnsi="Times New Roman" w:cs="Times New Roman"/>
          <w:sz w:val="24"/>
          <w:szCs w:val="24"/>
        </w:rPr>
        <w:br/>
        <w:t>Also in this program will give venture capital for mothers so they can start a new business or expand their business.</w:t>
      </w:r>
    </w:p>
    <w:p w:rsidR="009A58C0" w:rsidRDefault="009A58C0" w:rsidP="00DC72C8">
      <w:pPr>
        <w:pStyle w:val="NoSpacing"/>
        <w:rPr>
          <w:rFonts w:ascii="Times New Roman" w:hAnsi="Times New Roman" w:cs="Times New Roman"/>
          <w:sz w:val="24"/>
          <w:szCs w:val="24"/>
        </w:rPr>
      </w:pPr>
    </w:p>
    <w:p w:rsidR="009A58C0" w:rsidRPr="009A58C0" w:rsidRDefault="009A58C0" w:rsidP="009A58C0">
      <w:pPr>
        <w:rPr>
          <w:rStyle w:val="longtext"/>
          <w:rFonts w:ascii="Times New Roman" w:hAnsi="Times New Roman" w:cs="Times New Roman"/>
          <w:sz w:val="24"/>
          <w:szCs w:val="24"/>
        </w:rPr>
      </w:pPr>
      <w:r w:rsidRPr="009A58C0">
        <w:rPr>
          <w:rStyle w:val="longtext"/>
          <w:rFonts w:ascii="Times New Roman" w:hAnsi="Times New Roman" w:cs="Times New Roman"/>
          <w:sz w:val="24"/>
          <w:szCs w:val="24"/>
        </w:rPr>
        <w:t>You can see all our activities from film project belows;</w:t>
      </w:r>
    </w:p>
    <w:p w:rsidR="002411D2" w:rsidRDefault="002411D2" w:rsidP="002411D2">
      <w:pPr>
        <w:pStyle w:val="ListParagraph"/>
        <w:numPr>
          <w:ilvl w:val="0"/>
          <w:numId w:val="1"/>
        </w:numPr>
      </w:pPr>
      <w:r>
        <w:t xml:space="preserve">Education for earthquake victims in Bantul-1  </w:t>
      </w:r>
      <w:hyperlink r:id="rId6" w:history="1">
        <w:r w:rsidRPr="003C695B">
          <w:rPr>
            <w:rStyle w:val="Hyperlink"/>
          </w:rPr>
          <w:t>http://www.youtube.com/watch?v=zIuFtMON_ho</w:t>
        </w:r>
      </w:hyperlink>
    </w:p>
    <w:p w:rsidR="002411D2" w:rsidRDefault="002411D2" w:rsidP="002411D2">
      <w:pPr>
        <w:pStyle w:val="ListParagraph"/>
        <w:numPr>
          <w:ilvl w:val="0"/>
          <w:numId w:val="1"/>
        </w:numPr>
      </w:pPr>
      <w:r>
        <w:t xml:space="preserve">Education for earthquake victims in Bantul-2  </w:t>
      </w:r>
      <w:hyperlink r:id="rId7" w:history="1">
        <w:r w:rsidRPr="003C695B">
          <w:rPr>
            <w:rStyle w:val="Hyperlink"/>
          </w:rPr>
          <w:t>http://www.youtube.com/watch?v=Q_fL6r-NTVg</w:t>
        </w:r>
      </w:hyperlink>
    </w:p>
    <w:p w:rsidR="002411D2" w:rsidRDefault="002411D2" w:rsidP="002411D2">
      <w:pPr>
        <w:pStyle w:val="ListParagraph"/>
        <w:numPr>
          <w:ilvl w:val="0"/>
          <w:numId w:val="1"/>
        </w:numPr>
      </w:pPr>
      <w:r>
        <w:t xml:space="preserve">Education for earthquake victims in Bantul-3  </w:t>
      </w:r>
      <w:hyperlink r:id="rId8" w:history="1">
        <w:r w:rsidRPr="003C695B">
          <w:rPr>
            <w:rStyle w:val="Hyperlink"/>
          </w:rPr>
          <w:t>http://www.youtube.com/watch?v=Eyp65BqKppo</w:t>
        </w:r>
      </w:hyperlink>
    </w:p>
    <w:p w:rsidR="002411D2" w:rsidRDefault="002411D2" w:rsidP="002411D2">
      <w:pPr>
        <w:pStyle w:val="ListParagraph"/>
        <w:numPr>
          <w:ilvl w:val="0"/>
          <w:numId w:val="1"/>
        </w:numPr>
      </w:pPr>
      <w:r>
        <w:t xml:space="preserve">Education for earthquake victim in Bantul-4   </w:t>
      </w:r>
      <w:hyperlink r:id="rId9" w:history="1">
        <w:r w:rsidRPr="003C695B">
          <w:rPr>
            <w:rStyle w:val="Hyperlink"/>
          </w:rPr>
          <w:t>http://www.youtube.com/watch?v=GHXsaj55mhA</w:t>
        </w:r>
      </w:hyperlink>
    </w:p>
    <w:p w:rsidR="002411D2" w:rsidRDefault="002411D2" w:rsidP="002411D2">
      <w:pPr>
        <w:pStyle w:val="ListParagraph"/>
        <w:numPr>
          <w:ilvl w:val="0"/>
          <w:numId w:val="1"/>
        </w:numPr>
      </w:pPr>
      <w:r>
        <w:t xml:space="preserve"> Education for earthquake victims in Bantul-5 </w:t>
      </w:r>
      <w:hyperlink r:id="rId10" w:history="1">
        <w:r w:rsidRPr="003C695B">
          <w:rPr>
            <w:rStyle w:val="Hyperlink"/>
          </w:rPr>
          <w:t>http://www.youtube.com/watch?v=m9XLtgLBHuk</w:t>
        </w:r>
      </w:hyperlink>
    </w:p>
    <w:p w:rsidR="002411D2" w:rsidRDefault="002411D2" w:rsidP="002411D2">
      <w:pPr>
        <w:pStyle w:val="ListParagraph"/>
        <w:numPr>
          <w:ilvl w:val="0"/>
          <w:numId w:val="1"/>
        </w:numPr>
      </w:pPr>
      <w:r>
        <w:t xml:space="preserve"> Education for earthquake victims in Bantul-6  </w:t>
      </w:r>
      <w:hyperlink r:id="rId11" w:history="1">
        <w:r w:rsidRPr="003C695B">
          <w:rPr>
            <w:rStyle w:val="Hyperlink"/>
          </w:rPr>
          <w:t>http://www.youtube.com/watch?v=ufkfcifK0u4</w:t>
        </w:r>
      </w:hyperlink>
    </w:p>
    <w:p w:rsidR="009A58C0" w:rsidRPr="009A58C0" w:rsidRDefault="009A58C0" w:rsidP="00DC72C8">
      <w:pPr>
        <w:pStyle w:val="NoSpacing"/>
        <w:rPr>
          <w:rFonts w:ascii="Times New Roman" w:hAnsi="Times New Roman" w:cs="Times New Roman"/>
          <w:sz w:val="24"/>
          <w:szCs w:val="24"/>
        </w:rPr>
      </w:pPr>
      <w:r w:rsidRPr="009A58C0">
        <w:rPr>
          <w:rFonts w:ascii="Times New Roman" w:hAnsi="Times New Roman" w:cs="Times New Roman"/>
          <w:sz w:val="24"/>
          <w:szCs w:val="24"/>
        </w:rPr>
        <w:t>We expect the donors to continue to provide assistance so that this program can continue.</w:t>
      </w:r>
    </w:p>
    <w:p w:rsidR="009A58C0" w:rsidRDefault="009A58C0" w:rsidP="00DC72C8">
      <w:pPr>
        <w:pStyle w:val="NoSpacing"/>
      </w:pPr>
      <w:r w:rsidRPr="009A58C0">
        <w:rPr>
          <w:rFonts w:ascii="Times New Roman" w:hAnsi="Times New Roman" w:cs="Times New Roman"/>
          <w:sz w:val="24"/>
          <w:szCs w:val="24"/>
        </w:rPr>
        <w:t>Again, we wish you many thanks for all your support and attention so that this program can continue</w:t>
      </w:r>
      <w:r>
        <w:t>.</w:t>
      </w:r>
    </w:p>
    <w:tbl>
      <w:tblPr>
        <w:tblStyle w:val="TableGrid"/>
        <w:tblW w:w="0" w:type="auto"/>
        <w:tblLook w:val="04A0"/>
      </w:tblPr>
      <w:tblGrid>
        <w:gridCol w:w="4788"/>
        <w:gridCol w:w="4788"/>
      </w:tblGrid>
      <w:tr w:rsidR="009A58C0" w:rsidTr="009A58C0">
        <w:tc>
          <w:tcPr>
            <w:tcW w:w="4788" w:type="dxa"/>
          </w:tcPr>
          <w:p w:rsidR="009A58C0" w:rsidRDefault="009A58C0" w:rsidP="00DC72C8">
            <w:pPr>
              <w:pStyle w:val="NoSpacing"/>
              <w:rPr>
                <w:rStyle w:val="longtext"/>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lastRenderedPageBreak/>
              <w:drawing>
                <wp:inline distT="0" distB="0" distL="0" distR="0">
                  <wp:extent cx="1458876" cy="1137684"/>
                  <wp:effectExtent l="19050" t="0" r="7974" b="0"/>
                  <wp:docPr id="2" name="Picture 1" descr="D:\Documents\gg\FutureFirst HSBC\Puspem\kom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gg\FutureFirst HSBC\Puspem\komp9.JPG"/>
                          <pic:cNvPicPr>
                            <a:picLocks noChangeAspect="1" noChangeArrowheads="1"/>
                          </pic:cNvPicPr>
                        </pic:nvPicPr>
                        <pic:blipFill>
                          <a:blip r:embed="rId12" cstate="print"/>
                          <a:srcRect/>
                          <a:stretch>
                            <a:fillRect/>
                          </a:stretch>
                        </pic:blipFill>
                        <pic:spPr bwMode="auto">
                          <a:xfrm>
                            <a:off x="0" y="0"/>
                            <a:ext cx="1465063" cy="1142509"/>
                          </a:xfrm>
                          <a:prstGeom prst="rect">
                            <a:avLst/>
                          </a:prstGeom>
                          <a:noFill/>
                          <a:ln w="9525">
                            <a:noFill/>
                            <a:miter lim="800000"/>
                            <a:headEnd/>
                            <a:tailEnd/>
                          </a:ln>
                        </pic:spPr>
                      </pic:pic>
                    </a:graphicData>
                  </a:graphic>
                </wp:inline>
              </w:drawing>
            </w:r>
          </w:p>
          <w:p w:rsidR="009A58C0" w:rsidRDefault="009A58C0" w:rsidP="00DC72C8">
            <w:pPr>
              <w:pStyle w:val="NoSpacing"/>
              <w:rPr>
                <w:rStyle w:val="longtext"/>
                <w:rFonts w:ascii="Times New Roman" w:hAnsi="Times New Roman" w:cs="Times New Roman"/>
                <w:sz w:val="24"/>
                <w:szCs w:val="24"/>
                <w:shd w:val="clear" w:color="auto" w:fill="FFFFFF"/>
              </w:rPr>
            </w:pPr>
            <w:r>
              <w:rPr>
                <w:rStyle w:val="longtext"/>
                <w:rFonts w:ascii="Times New Roman" w:hAnsi="Times New Roman" w:cs="Times New Roman"/>
                <w:sz w:val="24"/>
                <w:szCs w:val="24"/>
                <w:shd w:val="clear" w:color="auto" w:fill="FFFFFF"/>
              </w:rPr>
              <w:t>Free computer course for children</w:t>
            </w:r>
          </w:p>
        </w:tc>
        <w:tc>
          <w:tcPr>
            <w:tcW w:w="4788" w:type="dxa"/>
          </w:tcPr>
          <w:p w:rsidR="009A58C0" w:rsidRDefault="009A58C0" w:rsidP="00DC72C8">
            <w:pPr>
              <w:pStyle w:val="NoSpacing"/>
              <w:rPr>
                <w:rStyle w:val="longtext"/>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extent cx="1426978" cy="1137378"/>
                  <wp:effectExtent l="19050" t="0" r="1772" b="0"/>
                  <wp:docPr id="3" name="Picture 2" descr="D:\Documents\gg\FutureFirst HSBC\Puspem\kom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gg\FutureFirst HSBC\Puspem\komp4.JPG"/>
                          <pic:cNvPicPr>
                            <a:picLocks noChangeAspect="1" noChangeArrowheads="1"/>
                          </pic:cNvPicPr>
                        </pic:nvPicPr>
                        <pic:blipFill>
                          <a:blip r:embed="rId13" cstate="print"/>
                          <a:srcRect/>
                          <a:stretch>
                            <a:fillRect/>
                          </a:stretch>
                        </pic:blipFill>
                        <pic:spPr bwMode="auto">
                          <a:xfrm>
                            <a:off x="0" y="0"/>
                            <a:ext cx="1427916" cy="1138125"/>
                          </a:xfrm>
                          <a:prstGeom prst="rect">
                            <a:avLst/>
                          </a:prstGeom>
                          <a:noFill/>
                          <a:ln w="9525">
                            <a:noFill/>
                            <a:miter lim="800000"/>
                            <a:headEnd/>
                            <a:tailEnd/>
                          </a:ln>
                        </pic:spPr>
                      </pic:pic>
                    </a:graphicData>
                  </a:graphic>
                </wp:inline>
              </w:drawing>
            </w:r>
          </w:p>
          <w:p w:rsidR="007878BC" w:rsidRDefault="007878BC" w:rsidP="00DC72C8">
            <w:pPr>
              <w:pStyle w:val="NoSpacing"/>
              <w:rPr>
                <w:rStyle w:val="longtext"/>
                <w:rFonts w:ascii="Times New Roman" w:hAnsi="Times New Roman" w:cs="Times New Roman"/>
                <w:sz w:val="24"/>
                <w:szCs w:val="24"/>
                <w:shd w:val="clear" w:color="auto" w:fill="FFFFFF"/>
              </w:rPr>
            </w:pPr>
            <w:r>
              <w:rPr>
                <w:rStyle w:val="longtext"/>
                <w:rFonts w:ascii="Times New Roman" w:hAnsi="Times New Roman" w:cs="Times New Roman"/>
                <w:sz w:val="24"/>
                <w:szCs w:val="24"/>
                <w:shd w:val="clear" w:color="auto" w:fill="FFFFFF"/>
              </w:rPr>
              <w:t>Free computer course for children</w:t>
            </w:r>
          </w:p>
        </w:tc>
      </w:tr>
      <w:tr w:rsidR="009A58C0" w:rsidTr="009A58C0">
        <w:tc>
          <w:tcPr>
            <w:tcW w:w="4788" w:type="dxa"/>
          </w:tcPr>
          <w:p w:rsidR="009A58C0" w:rsidRDefault="007878BC" w:rsidP="00DC72C8">
            <w:pPr>
              <w:pStyle w:val="NoSpacing"/>
              <w:rPr>
                <w:rStyle w:val="longtext"/>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extent cx="1461888" cy="1137684"/>
                  <wp:effectExtent l="19050" t="0" r="4962" b="0"/>
                  <wp:docPr id="4" name="Picture 3" descr="D:\Documents\gg\FutureFirst HSBC\Puspem\jh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gg\FutureFirst HSBC\Puspem\jht5.JPG"/>
                          <pic:cNvPicPr>
                            <a:picLocks noChangeAspect="1" noChangeArrowheads="1"/>
                          </pic:cNvPicPr>
                        </pic:nvPicPr>
                        <pic:blipFill>
                          <a:blip r:embed="rId14" cstate="print"/>
                          <a:srcRect/>
                          <a:stretch>
                            <a:fillRect/>
                          </a:stretch>
                        </pic:blipFill>
                        <pic:spPr bwMode="auto">
                          <a:xfrm>
                            <a:off x="0" y="0"/>
                            <a:ext cx="1461811" cy="1137624"/>
                          </a:xfrm>
                          <a:prstGeom prst="rect">
                            <a:avLst/>
                          </a:prstGeom>
                          <a:noFill/>
                          <a:ln w="9525">
                            <a:noFill/>
                            <a:miter lim="800000"/>
                            <a:headEnd/>
                            <a:tailEnd/>
                          </a:ln>
                        </pic:spPr>
                      </pic:pic>
                    </a:graphicData>
                  </a:graphic>
                </wp:inline>
              </w:drawing>
            </w:r>
          </w:p>
          <w:p w:rsidR="007878BC" w:rsidRDefault="007878BC" w:rsidP="00DC72C8">
            <w:pPr>
              <w:pStyle w:val="NoSpacing"/>
              <w:rPr>
                <w:rStyle w:val="longtext"/>
                <w:rFonts w:ascii="Times New Roman" w:hAnsi="Times New Roman" w:cs="Times New Roman"/>
                <w:sz w:val="24"/>
                <w:szCs w:val="24"/>
                <w:shd w:val="clear" w:color="auto" w:fill="FFFFFF"/>
              </w:rPr>
            </w:pPr>
            <w:r>
              <w:rPr>
                <w:rStyle w:val="longtext"/>
                <w:rFonts w:ascii="Times New Roman" w:hAnsi="Times New Roman" w:cs="Times New Roman"/>
                <w:sz w:val="24"/>
                <w:szCs w:val="24"/>
                <w:shd w:val="clear" w:color="auto" w:fill="FFFFFF"/>
              </w:rPr>
              <w:t xml:space="preserve">Learning practical sewing </w:t>
            </w:r>
          </w:p>
          <w:p w:rsidR="007878BC" w:rsidRDefault="007878BC" w:rsidP="00DC72C8">
            <w:pPr>
              <w:pStyle w:val="NoSpacing"/>
              <w:rPr>
                <w:rStyle w:val="longtext"/>
                <w:rFonts w:ascii="Times New Roman" w:hAnsi="Times New Roman" w:cs="Times New Roman"/>
                <w:sz w:val="24"/>
                <w:szCs w:val="24"/>
                <w:shd w:val="clear" w:color="auto" w:fill="FFFFFF"/>
              </w:rPr>
            </w:pPr>
          </w:p>
        </w:tc>
        <w:tc>
          <w:tcPr>
            <w:tcW w:w="4788" w:type="dxa"/>
          </w:tcPr>
          <w:p w:rsidR="009A58C0" w:rsidRDefault="007878BC" w:rsidP="00DC72C8">
            <w:pPr>
              <w:pStyle w:val="NoSpacing"/>
              <w:rPr>
                <w:rStyle w:val="longtext"/>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extent cx="1425708" cy="1137684"/>
                  <wp:effectExtent l="19050" t="0" r="3042" b="0"/>
                  <wp:docPr id="5" name="Picture 4" descr="D:\Documents\gg\FutureFirst HSBC\Puspem\CIMG0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gg\FutureFirst HSBC\Puspem\CIMG0176.JPG"/>
                          <pic:cNvPicPr>
                            <a:picLocks noChangeAspect="1" noChangeArrowheads="1"/>
                          </pic:cNvPicPr>
                        </pic:nvPicPr>
                        <pic:blipFill>
                          <a:blip r:embed="rId15" cstate="print"/>
                          <a:srcRect/>
                          <a:stretch>
                            <a:fillRect/>
                          </a:stretch>
                        </pic:blipFill>
                        <pic:spPr bwMode="auto">
                          <a:xfrm>
                            <a:off x="0" y="0"/>
                            <a:ext cx="1428904" cy="1140234"/>
                          </a:xfrm>
                          <a:prstGeom prst="rect">
                            <a:avLst/>
                          </a:prstGeom>
                          <a:noFill/>
                          <a:ln w="9525">
                            <a:noFill/>
                            <a:miter lim="800000"/>
                            <a:headEnd/>
                            <a:tailEnd/>
                          </a:ln>
                        </pic:spPr>
                      </pic:pic>
                    </a:graphicData>
                  </a:graphic>
                </wp:inline>
              </w:drawing>
            </w:r>
          </w:p>
          <w:p w:rsidR="007878BC" w:rsidRDefault="007878BC" w:rsidP="00DC72C8">
            <w:pPr>
              <w:pStyle w:val="NoSpacing"/>
              <w:rPr>
                <w:rStyle w:val="longtext"/>
                <w:rFonts w:ascii="Times New Roman" w:hAnsi="Times New Roman" w:cs="Times New Roman"/>
                <w:sz w:val="24"/>
                <w:szCs w:val="24"/>
                <w:shd w:val="clear" w:color="auto" w:fill="FFFFFF"/>
              </w:rPr>
            </w:pPr>
            <w:r>
              <w:rPr>
                <w:rStyle w:val="longtext"/>
                <w:rFonts w:ascii="Times New Roman" w:hAnsi="Times New Roman" w:cs="Times New Roman"/>
                <w:sz w:val="24"/>
                <w:szCs w:val="24"/>
                <w:shd w:val="clear" w:color="auto" w:fill="FFFFFF"/>
              </w:rPr>
              <w:t>Mrs Sutima a participants in this program</w:t>
            </w:r>
          </w:p>
        </w:tc>
      </w:tr>
    </w:tbl>
    <w:p w:rsidR="009A58C0" w:rsidRPr="009A58C0" w:rsidRDefault="009A58C0" w:rsidP="00DC72C8">
      <w:pPr>
        <w:pStyle w:val="NoSpacing"/>
        <w:rPr>
          <w:rStyle w:val="longtext"/>
          <w:rFonts w:ascii="Times New Roman" w:hAnsi="Times New Roman" w:cs="Times New Roman"/>
          <w:sz w:val="24"/>
          <w:szCs w:val="24"/>
          <w:shd w:val="clear" w:color="auto" w:fill="FFFFFF"/>
        </w:rPr>
      </w:pPr>
    </w:p>
    <w:sectPr w:rsidR="009A58C0" w:rsidRPr="009A58C0" w:rsidSect="00DC72C8">
      <w:pgSz w:w="12240" w:h="15840"/>
      <w:pgMar w:top="3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340E2"/>
    <w:multiLevelType w:val="hybridMultilevel"/>
    <w:tmpl w:val="586A3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C72C8"/>
    <w:rsid w:val="002411D2"/>
    <w:rsid w:val="00705C3B"/>
    <w:rsid w:val="007878BC"/>
    <w:rsid w:val="009A58C0"/>
    <w:rsid w:val="00D72E8C"/>
    <w:rsid w:val="00DC7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DC72C8"/>
  </w:style>
  <w:style w:type="paragraph" w:styleId="BalloonText">
    <w:name w:val="Balloon Text"/>
    <w:basedOn w:val="Normal"/>
    <w:link w:val="BalloonTextChar"/>
    <w:uiPriority w:val="99"/>
    <w:semiHidden/>
    <w:unhideWhenUsed/>
    <w:rsid w:val="00DC7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2C8"/>
    <w:rPr>
      <w:rFonts w:ascii="Tahoma" w:hAnsi="Tahoma" w:cs="Tahoma"/>
      <w:sz w:val="16"/>
      <w:szCs w:val="16"/>
    </w:rPr>
  </w:style>
  <w:style w:type="paragraph" w:styleId="NoSpacing">
    <w:name w:val="No Spacing"/>
    <w:uiPriority w:val="1"/>
    <w:qFormat/>
    <w:rsid w:val="00DC72C8"/>
    <w:pPr>
      <w:spacing w:after="0" w:line="240" w:lineRule="auto"/>
    </w:pPr>
  </w:style>
  <w:style w:type="character" w:styleId="Hyperlink">
    <w:name w:val="Hyperlink"/>
    <w:basedOn w:val="DefaultParagraphFont"/>
    <w:rsid w:val="009A58C0"/>
    <w:rPr>
      <w:color w:val="0000FF"/>
      <w:u w:val="single"/>
    </w:rPr>
  </w:style>
  <w:style w:type="table" w:styleId="TableGrid">
    <w:name w:val="Table Grid"/>
    <w:basedOn w:val="TableNormal"/>
    <w:uiPriority w:val="59"/>
    <w:rsid w:val="009A5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411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Eyp65BqKppo"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youtube.com/watch?v=Q_fL6r-NTVg"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youtube.com/watch?v=zIuFtMON_ho" TargetMode="External"/><Relationship Id="rId11" Type="http://schemas.openxmlformats.org/officeDocument/2006/relationships/hyperlink" Target="http://www.youtube.com/watch?v=ufkfcifK0u4"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http://www.youtube.com/watch?v=m9XLtgLBHuk" TargetMode="External"/><Relationship Id="rId4" Type="http://schemas.openxmlformats.org/officeDocument/2006/relationships/webSettings" Target="webSettings.xml"/><Relationship Id="rId9" Type="http://schemas.openxmlformats.org/officeDocument/2006/relationships/hyperlink" Target="http://www.youtube.com/watch?v=GHXsaj55mhA"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asril</dc:creator>
  <cp:keywords/>
  <dc:description/>
  <cp:lastModifiedBy>joe</cp:lastModifiedBy>
  <cp:revision>2</cp:revision>
  <dcterms:created xsi:type="dcterms:W3CDTF">2009-10-16T22:50:00Z</dcterms:created>
  <dcterms:modified xsi:type="dcterms:W3CDTF">2010-02-19T04:05:00Z</dcterms:modified>
</cp:coreProperties>
</file>