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72" w:rsidRDefault="0036063F" w:rsidP="00037772">
      <w:pPr>
        <w:rPr>
          <w:rFonts w:ascii="Comic Sans MS" w:hAnsi="Comic Sans MS"/>
          <w:b/>
          <w:u w:val="single"/>
        </w:rPr>
      </w:pPr>
      <w:r>
        <w:rPr>
          <w:rFonts w:ascii="Comic Sans MS" w:hAnsi="Comic Sans MS"/>
          <w:b/>
          <w:u w:val="single"/>
        </w:rPr>
        <w:t>Background of Sally Test Pædiatric Centre</w:t>
      </w:r>
    </w:p>
    <w:p w:rsidR="0036063F" w:rsidRPr="00A56045" w:rsidRDefault="0036063F" w:rsidP="00A56045">
      <w:pPr>
        <w:jc w:val="both"/>
        <w:rPr>
          <w:rFonts w:ascii="Comic Sans MS" w:hAnsi="Comic Sans MS"/>
        </w:rPr>
      </w:pPr>
      <w:r>
        <w:rPr>
          <w:rFonts w:ascii="Comic Sans MS" w:hAnsi="Comic Sans MS"/>
        </w:rPr>
        <w:t>Sally Test Pædiatric Centre was s</w:t>
      </w:r>
      <w:r w:rsidR="00350437" w:rsidRPr="0036063F">
        <w:rPr>
          <w:rFonts w:ascii="Comic Sans MS" w:hAnsi="Comic Sans MS"/>
        </w:rPr>
        <w:t>tarted in August 2000 as a 2 hour play program between pediatric wards</w:t>
      </w:r>
      <w:r>
        <w:rPr>
          <w:rFonts w:ascii="Comic Sans MS" w:hAnsi="Comic Sans MS"/>
        </w:rPr>
        <w:t xml:space="preserve"> of Moi Teaching and Referral Hospital by Sarah Ellen Mamlin. This was after she discovered children used to stay in their beds for the whole day with no provisions of play or any other form of entertainment. Sally Test who was our main donor gave money that helped build a play room in 2004. The play room was opened in 2005. STPC has </w:t>
      </w:r>
      <w:r w:rsidR="00350437" w:rsidRPr="0036063F">
        <w:rPr>
          <w:rFonts w:ascii="Comic Sans MS" w:hAnsi="Comic Sans MS"/>
        </w:rPr>
        <w:t>since grown to be a model Child Life centre in Kenya</w:t>
      </w:r>
    </w:p>
    <w:p w:rsidR="00261AE3" w:rsidRDefault="00A56045" w:rsidP="00037772">
      <w:pPr>
        <w:jc w:val="both"/>
        <w:rPr>
          <w:rFonts w:ascii="Comic Sans MS" w:hAnsi="Comic Sans MS"/>
        </w:rPr>
      </w:pPr>
      <w:r>
        <w:rPr>
          <w:rFonts w:ascii="Comic Sans MS" w:hAnsi="Comic Sans MS"/>
        </w:rPr>
        <w:t>STPC has continued since then to provide</w:t>
      </w:r>
      <w:r w:rsidR="00037772" w:rsidRPr="00AF5CCC">
        <w:rPr>
          <w:rFonts w:ascii="Comic Sans MS" w:hAnsi="Comic Sans MS"/>
        </w:rPr>
        <w:t xml:space="preserve"> settings for children to experience the hospitalization process with minimal stress and anxiety.  </w:t>
      </w:r>
      <w:r>
        <w:rPr>
          <w:rFonts w:ascii="Comic Sans MS" w:hAnsi="Comic Sans MS"/>
        </w:rPr>
        <w:t>The</w:t>
      </w:r>
      <w:r w:rsidR="00037772" w:rsidRPr="00AF5CCC">
        <w:rPr>
          <w:rFonts w:ascii="Comic Sans MS" w:hAnsi="Comic Sans MS"/>
        </w:rPr>
        <w:t xml:space="preserve"> playroom welcomes al</w:t>
      </w:r>
      <w:r w:rsidR="003525EC">
        <w:rPr>
          <w:rFonts w:ascii="Comic Sans MS" w:hAnsi="Comic Sans MS"/>
        </w:rPr>
        <w:t xml:space="preserve">l children within the hospital to </w:t>
      </w:r>
      <w:r w:rsidR="00037772" w:rsidRPr="00AF5CCC">
        <w:rPr>
          <w:rFonts w:ascii="Comic Sans MS" w:hAnsi="Comic Sans MS"/>
        </w:rPr>
        <w:t>enjoy organized activities from 8AM to 4.30PM daily.</w:t>
      </w:r>
      <w:r w:rsidR="00037772">
        <w:rPr>
          <w:rFonts w:ascii="Comic Sans MS" w:hAnsi="Comic Sans MS"/>
        </w:rPr>
        <w:t xml:space="preserve"> Preschool teachers oversee themed activities as children play games, solve puzzles, dance, paint, sing, read books, play outside at our playground, engage in parachute games and even do academic work. Activities are taken to the bedside of non-ambulatory children by </w:t>
      </w:r>
      <w:r w:rsidR="003525EC">
        <w:rPr>
          <w:rFonts w:ascii="Comic Sans MS" w:hAnsi="Comic Sans MS"/>
        </w:rPr>
        <w:t xml:space="preserve">Child Life Health Workers and </w:t>
      </w:r>
      <w:r w:rsidR="00037772">
        <w:rPr>
          <w:rFonts w:ascii="Comic Sans MS" w:hAnsi="Comic Sans MS"/>
        </w:rPr>
        <w:t xml:space="preserve">Child Life Assistants. </w:t>
      </w:r>
    </w:p>
    <w:p w:rsidR="00037772" w:rsidRPr="003150D6" w:rsidRDefault="003150D6" w:rsidP="00037772">
      <w:pPr>
        <w:jc w:val="both"/>
        <w:rPr>
          <w:rFonts w:ascii="Comic Sans MS" w:hAnsi="Comic Sans MS"/>
          <w:b/>
        </w:rPr>
      </w:pPr>
      <w:r w:rsidRPr="003150D6">
        <w:rPr>
          <w:rFonts w:ascii="Comic Sans MS" w:hAnsi="Comic Sans MS"/>
          <w:b/>
        </w:rPr>
        <w:t>Project Activities</w:t>
      </w:r>
      <w:r>
        <w:rPr>
          <w:rFonts w:ascii="Comic Sans MS" w:hAnsi="Comic Sans MS"/>
          <w:b/>
        </w:rPr>
        <w:t>:</w:t>
      </w:r>
    </w:p>
    <w:p w:rsidR="00261AE3" w:rsidRPr="00261AE3" w:rsidRDefault="00261AE3" w:rsidP="00261AE3">
      <w:pPr>
        <w:pStyle w:val="ListParagraph"/>
        <w:numPr>
          <w:ilvl w:val="0"/>
          <w:numId w:val="3"/>
        </w:numPr>
        <w:jc w:val="both"/>
        <w:rPr>
          <w:rFonts w:ascii="Comic Sans MS" w:hAnsi="Comic Sans MS"/>
          <w:b/>
        </w:rPr>
      </w:pPr>
      <w:r w:rsidRPr="00261AE3">
        <w:rPr>
          <w:rFonts w:ascii="Comic Sans MS" w:hAnsi="Comic Sans MS"/>
          <w:b/>
        </w:rPr>
        <w:t>CHILD LIFE</w:t>
      </w:r>
    </w:p>
    <w:p w:rsidR="00C41725" w:rsidRPr="00C41725" w:rsidRDefault="00C41725" w:rsidP="00C41725">
      <w:pPr>
        <w:spacing w:line="240" w:lineRule="auto"/>
        <w:jc w:val="both"/>
        <w:rPr>
          <w:rStyle w:val="citation"/>
          <w:rFonts w:ascii="Comic Sans MS" w:hAnsi="Comic Sans MS"/>
          <w:szCs w:val="24"/>
        </w:rPr>
      </w:pPr>
      <w:r w:rsidRPr="00C41725">
        <w:rPr>
          <w:rFonts w:ascii="Comic Sans MS" w:hAnsi="Comic Sans MS"/>
          <w:szCs w:val="24"/>
        </w:rPr>
        <w:t xml:space="preserve">Child </w:t>
      </w:r>
      <w:r w:rsidRPr="00C41725">
        <w:rPr>
          <w:rStyle w:val="citation"/>
          <w:rFonts w:ascii="Comic Sans MS" w:hAnsi="Comic Sans MS"/>
          <w:szCs w:val="24"/>
        </w:rPr>
        <w:t xml:space="preserve">Life support is the provision of comprehensive psychosocial, developmental, and information services to children and families in order to normalize the hospital environment and cope up with treatment stress, pain and trauma that accompanies hospitalization. </w:t>
      </w:r>
    </w:p>
    <w:p w:rsidR="00037772" w:rsidRDefault="00037772" w:rsidP="00037772">
      <w:pPr>
        <w:jc w:val="both"/>
        <w:rPr>
          <w:rFonts w:ascii="Comic Sans MS" w:hAnsi="Comic Sans MS"/>
        </w:rPr>
      </w:pPr>
      <w:r w:rsidRPr="00232420">
        <w:rPr>
          <w:rFonts w:ascii="Comic Sans MS" w:hAnsi="Comic Sans MS"/>
        </w:rPr>
        <w:t>The Sally Test P</w:t>
      </w:r>
      <w:r>
        <w:rPr>
          <w:rFonts w:ascii="Comic Sans MS" w:hAnsi="Comic Sans MS"/>
        </w:rPr>
        <w:t>æ</w:t>
      </w:r>
      <w:r w:rsidRPr="00232420">
        <w:rPr>
          <w:rFonts w:ascii="Comic Sans MS" w:hAnsi="Comic Sans MS"/>
        </w:rPr>
        <w:t>diatric Centre</w:t>
      </w:r>
      <w:r w:rsidR="00C41725">
        <w:rPr>
          <w:rFonts w:ascii="Comic Sans MS" w:hAnsi="Comic Sans MS"/>
        </w:rPr>
        <w:t>’s Child Life Health Workers</w:t>
      </w:r>
      <w:r w:rsidRPr="00232420">
        <w:rPr>
          <w:rFonts w:ascii="Comic Sans MS" w:hAnsi="Comic Sans MS"/>
        </w:rPr>
        <w:t xml:space="preserve"> </w:t>
      </w:r>
      <w:r>
        <w:rPr>
          <w:rFonts w:ascii="Comic Sans MS" w:hAnsi="Comic Sans MS"/>
        </w:rPr>
        <w:t xml:space="preserve">prepare </w:t>
      </w:r>
      <w:r w:rsidRPr="00232420">
        <w:rPr>
          <w:rFonts w:ascii="Comic Sans MS" w:hAnsi="Comic Sans MS"/>
        </w:rPr>
        <w:t xml:space="preserve">children for medical procedures and teach </w:t>
      </w:r>
      <w:r>
        <w:rPr>
          <w:rFonts w:ascii="Comic Sans MS" w:hAnsi="Comic Sans MS"/>
        </w:rPr>
        <w:t>them</w:t>
      </w:r>
      <w:r w:rsidRPr="00232420">
        <w:rPr>
          <w:rFonts w:ascii="Comic Sans MS" w:hAnsi="Comic Sans MS"/>
        </w:rPr>
        <w:t xml:space="preserve"> coping skills so they are less frightened </w:t>
      </w:r>
      <w:r>
        <w:rPr>
          <w:rFonts w:ascii="Comic Sans MS" w:hAnsi="Comic Sans MS"/>
        </w:rPr>
        <w:t xml:space="preserve">and more familiar with </w:t>
      </w:r>
      <w:r w:rsidRPr="00232420">
        <w:rPr>
          <w:rFonts w:ascii="Comic Sans MS" w:hAnsi="Comic Sans MS"/>
        </w:rPr>
        <w:t>medical</w:t>
      </w:r>
      <w:r>
        <w:rPr>
          <w:rFonts w:ascii="Comic Sans MS" w:hAnsi="Comic Sans MS"/>
        </w:rPr>
        <w:t xml:space="preserve"> </w:t>
      </w:r>
      <w:r w:rsidRPr="00232420">
        <w:rPr>
          <w:rFonts w:ascii="Comic Sans MS" w:hAnsi="Comic Sans MS"/>
        </w:rPr>
        <w:t xml:space="preserve">equipment and personnel. </w:t>
      </w:r>
      <w:r>
        <w:rPr>
          <w:rFonts w:ascii="Comic Sans MS" w:hAnsi="Comic Sans MS"/>
        </w:rPr>
        <w:t xml:space="preserve">This aspect becomes very important in a setting where children are not given a chance to express themselves and their views ignored. </w:t>
      </w:r>
      <w:r w:rsidRPr="00232420">
        <w:rPr>
          <w:rFonts w:ascii="Comic Sans MS" w:hAnsi="Comic Sans MS"/>
        </w:rPr>
        <w:t>Child Life Health Worker</w:t>
      </w:r>
      <w:r w:rsidR="00261AE3">
        <w:rPr>
          <w:rFonts w:ascii="Comic Sans MS" w:hAnsi="Comic Sans MS"/>
        </w:rPr>
        <w:t>s</w:t>
      </w:r>
      <w:r w:rsidRPr="00232420">
        <w:rPr>
          <w:rFonts w:ascii="Comic Sans MS" w:hAnsi="Comic Sans MS"/>
        </w:rPr>
        <w:t xml:space="preserve"> (CLHWs)</w:t>
      </w:r>
      <w:r>
        <w:rPr>
          <w:rFonts w:ascii="Comic Sans MS" w:hAnsi="Comic Sans MS"/>
        </w:rPr>
        <w:t xml:space="preserve"> do this </w:t>
      </w:r>
      <w:r w:rsidRPr="00232420">
        <w:rPr>
          <w:rFonts w:ascii="Comic Sans MS" w:hAnsi="Comic Sans MS"/>
        </w:rPr>
        <w:t>through medical play</w:t>
      </w:r>
      <w:r>
        <w:rPr>
          <w:rFonts w:ascii="Comic Sans MS" w:hAnsi="Comic Sans MS"/>
        </w:rPr>
        <w:t xml:space="preserve">, preparation, </w:t>
      </w:r>
      <w:r w:rsidRPr="00232420">
        <w:rPr>
          <w:rFonts w:ascii="Comic Sans MS" w:hAnsi="Comic Sans MS"/>
        </w:rPr>
        <w:t>and explanations of WHY procedures</w:t>
      </w:r>
      <w:r>
        <w:rPr>
          <w:rFonts w:ascii="Comic Sans MS" w:hAnsi="Comic Sans MS"/>
        </w:rPr>
        <w:t xml:space="preserve"> </w:t>
      </w:r>
      <w:r w:rsidRPr="00232420">
        <w:rPr>
          <w:rFonts w:ascii="Comic Sans MS" w:hAnsi="Comic Sans MS"/>
        </w:rPr>
        <w:t>are required</w:t>
      </w:r>
      <w:r>
        <w:rPr>
          <w:rFonts w:ascii="Comic Sans MS" w:hAnsi="Comic Sans MS"/>
        </w:rPr>
        <w:t xml:space="preserve"> </w:t>
      </w:r>
      <w:r w:rsidRPr="00232420">
        <w:rPr>
          <w:rFonts w:ascii="Comic Sans MS" w:hAnsi="Comic Sans MS"/>
        </w:rPr>
        <w:t xml:space="preserve">and how they can assist the medical team </w:t>
      </w:r>
      <w:r w:rsidRPr="00012146">
        <w:rPr>
          <w:rFonts w:ascii="Comic Sans MS" w:hAnsi="Comic Sans MS"/>
        </w:rPr>
        <w:t>so that</w:t>
      </w:r>
      <w:r>
        <w:rPr>
          <w:rFonts w:ascii="Comic Sans MS" w:hAnsi="Comic Sans MS"/>
        </w:rPr>
        <w:t xml:space="preserve"> </w:t>
      </w:r>
      <w:r w:rsidRPr="004133F7">
        <w:rPr>
          <w:rFonts w:ascii="Comic Sans MS" w:hAnsi="Comic Sans MS"/>
        </w:rPr>
        <w:t>children’s anxiety is lessened.  CLHWs provide distractions and</w:t>
      </w:r>
      <w:r>
        <w:rPr>
          <w:rFonts w:ascii="Comic Sans MS" w:hAnsi="Comic Sans MS"/>
        </w:rPr>
        <w:t xml:space="preserve"> </w:t>
      </w:r>
      <w:r w:rsidRPr="004133F7">
        <w:rPr>
          <w:rFonts w:ascii="Comic Sans MS" w:hAnsi="Comic Sans MS"/>
        </w:rPr>
        <w:t>divert children’s attention during painful procedures</w:t>
      </w:r>
      <w:r>
        <w:rPr>
          <w:rFonts w:ascii="Comic Sans MS" w:hAnsi="Comic Sans MS"/>
        </w:rPr>
        <w:t xml:space="preserve"> </w:t>
      </w:r>
      <w:r w:rsidRPr="004133F7">
        <w:rPr>
          <w:rFonts w:ascii="Comic Sans MS" w:hAnsi="Comic Sans MS"/>
        </w:rPr>
        <w:t>while educating</w:t>
      </w:r>
      <w:r>
        <w:rPr>
          <w:rFonts w:ascii="Comic Sans MS" w:hAnsi="Comic Sans MS"/>
        </w:rPr>
        <w:t xml:space="preserve"> </w:t>
      </w:r>
      <w:r w:rsidRPr="004133F7">
        <w:rPr>
          <w:rFonts w:ascii="Comic Sans MS" w:hAnsi="Comic Sans MS"/>
        </w:rPr>
        <w:t>parents and encouraging</w:t>
      </w:r>
      <w:r>
        <w:rPr>
          <w:rFonts w:ascii="Comic Sans MS" w:hAnsi="Comic Sans MS"/>
        </w:rPr>
        <w:t xml:space="preserve"> </w:t>
      </w:r>
      <w:r w:rsidRPr="004133F7">
        <w:rPr>
          <w:rFonts w:ascii="Comic Sans MS" w:hAnsi="Comic Sans MS"/>
        </w:rPr>
        <w:t>their support.</w:t>
      </w:r>
    </w:p>
    <w:p w:rsidR="00C41725" w:rsidRPr="00C41725" w:rsidRDefault="00C41725" w:rsidP="00C41725">
      <w:pPr>
        <w:pStyle w:val="ListParagraph"/>
        <w:numPr>
          <w:ilvl w:val="0"/>
          <w:numId w:val="3"/>
        </w:numPr>
        <w:jc w:val="both"/>
        <w:rPr>
          <w:rFonts w:ascii="Comic Sans MS" w:hAnsi="Comic Sans MS"/>
          <w:b/>
        </w:rPr>
      </w:pPr>
      <w:r w:rsidRPr="00C41725">
        <w:rPr>
          <w:rFonts w:ascii="Comic Sans MS" w:hAnsi="Comic Sans MS"/>
          <w:b/>
        </w:rPr>
        <w:t>PLAYROOM</w:t>
      </w:r>
    </w:p>
    <w:p w:rsidR="00C41725" w:rsidRPr="00C41725" w:rsidRDefault="00C41725" w:rsidP="00C41725">
      <w:pPr>
        <w:jc w:val="both"/>
        <w:rPr>
          <w:rFonts w:ascii="Comic Sans MS" w:hAnsi="Comic Sans MS"/>
        </w:rPr>
      </w:pPr>
      <w:r>
        <w:rPr>
          <w:rFonts w:ascii="Comic Sans MS" w:hAnsi="Comic Sans MS"/>
        </w:rPr>
        <w:t xml:space="preserve">STPC has </w:t>
      </w:r>
      <w:r w:rsidRPr="00C41725">
        <w:rPr>
          <w:rFonts w:ascii="Comic Sans MS" w:hAnsi="Comic Sans MS"/>
        </w:rPr>
        <w:t xml:space="preserve">a large play area that will allow children able to leave their beds to a safe place to play and grow developmentally. Teachers will provide units of study, games, outdoor activities, dancing, stories and much more throughout the day.  The Centre will provide joy </w:t>
      </w:r>
      <w:r w:rsidRPr="00C41725">
        <w:rPr>
          <w:rFonts w:ascii="Comic Sans MS" w:hAnsi="Comic Sans MS"/>
        </w:rPr>
        <w:lastRenderedPageBreak/>
        <w:t>and anticipation to many children’s otherwise dull days. Children can access supervised activities from 10AM to 4PM daily.</w:t>
      </w:r>
      <w:r>
        <w:rPr>
          <w:rFonts w:ascii="Comic Sans MS" w:hAnsi="Comic Sans MS"/>
        </w:rPr>
        <w:t xml:space="preserve"> Our outside playground is fairly equipped with a slide, a tree house, a sew saw and two slides.</w:t>
      </w:r>
    </w:p>
    <w:p w:rsidR="00C41725" w:rsidRPr="00447C0E" w:rsidRDefault="00C41725" w:rsidP="00C41725">
      <w:pPr>
        <w:pStyle w:val="ListParagraph"/>
        <w:numPr>
          <w:ilvl w:val="0"/>
          <w:numId w:val="3"/>
        </w:numPr>
        <w:jc w:val="both"/>
        <w:rPr>
          <w:rFonts w:ascii="Comic Sans MS" w:hAnsi="Comic Sans MS"/>
          <w:b/>
        </w:rPr>
      </w:pPr>
      <w:r w:rsidRPr="00447C0E">
        <w:rPr>
          <w:rFonts w:ascii="Comic Sans MS" w:hAnsi="Comic Sans MS"/>
          <w:b/>
        </w:rPr>
        <w:t>ABANDONED CHILDREN</w:t>
      </w:r>
    </w:p>
    <w:p w:rsidR="00B76D1D" w:rsidRPr="007777CF" w:rsidRDefault="00B76D1D" w:rsidP="007777CF">
      <w:pPr>
        <w:jc w:val="both"/>
        <w:rPr>
          <w:rFonts w:ascii="Comic Sans MS" w:hAnsi="Comic Sans MS"/>
        </w:rPr>
      </w:pPr>
      <w:r w:rsidRPr="00447C0E">
        <w:rPr>
          <w:rFonts w:ascii="Comic Sans MS" w:hAnsi="Comic Sans MS"/>
        </w:rPr>
        <w:t>Caring for abandoned children has become an unexpected part of the STPC role. Abandoned infants and toddlers are bathed, diapered, fed, massaged, and given developmental stimulation and love during the day before being returned to the wards each evening. These children receive care in the STPC until they are placed by the District Children’s Officer in nearby orphanages or private homes. Hospital stays may vary between six weeks to a year or more.</w:t>
      </w:r>
    </w:p>
    <w:p w:rsidR="00C41725" w:rsidRDefault="00C41725" w:rsidP="00C41725">
      <w:pPr>
        <w:pStyle w:val="ListParagraph"/>
        <w:numPr>
          <w:ilvl w:val="0"/>
          <w:numId w:val="3"/>
        </w:numPr>
        <w:jc w:val="both"/>
        <w:rPr>
          <w:rFonts w:ascii="Comic Sans MS" w:hAnsi="Comic Sans MS"/>
          <w:b/>
        </w:rPr>
      </w:pPr>
      <w:r w:rsidRPr="00C41725">
        <w:rPr>
          <w:rFonts w:ascii="Comic Sans MS" w:hAnsi="Comic Sans MS"/>
          <w:b/>
        </w:rPr>
        <w:t xml:space="preserve">OUTREACH </w:t>
      </w:r>
    </w:p>
    <w:p w:rsidR="00C41725" w:rsidRPr="00C41725" w:rsidRDefault="00C41725" w:rsidP="00447C0E">
      <w:pPr>
        <w:jc w:val="both"/>
        <w:rPr>
          <w:rFonts w:ascii="Comic Sans MS" w:hAnsi="Comic Sans MS"/>
          <w:b/>
        </w:rPr>
      </w:pPr>
      <w:r w:rsidRPr="00C41725">
        <w:rPr>
          <w:rFonts w:ascii="Comic Sans MS" w:hAnsi="Comic Sans MS"/>
        </w:rPr>
        <w:t>The STPC Outreach team visits five nearby AMPATH pediatric HIV clinics one day weekly for each clinic to provide activities for young HIV positive patients and health instruction to their parents.</w:t>
      </w:r>
    </w:p>
    <w:p w:rsidR="00C41725" w:rsidRPr="00C41725" w:rsidRDefault="00C41725" w:rsidP="00C41725">
      <w:pPr>
        <w:ind w:left="360"/>
        <w:jc w:val="both"/>
        <w:rPr>
          <w:rFonts w:ascii="Comic Sans MS" w:hAnsi="Comic Sans MS"/>
          <w:b/>
        </w:rPr>
      </w:pPr>
    </w:p>
    <w:p w:rsidR="00C41725" w:rsidRDefault="00C41725" w:rsidP="00C41725">
      <w:pPr>
        <w:pStyle w:val="ListParagraph"/>
        <w:numPr>
          <w:ilvl w:val="0"/>
          <w:numId w:val="3"/>
        </w:numPr>
        <w:jc w:val="both"/>
        <w:rPr>
          <w:rFonts w:ascii="Comic Sans MS" w:hAnsi="Comic Sans MS"/>
          <w:b/>
        </w:rPr>
      </w:pPr>
      <w:r>
        <w:rPr>
          <w:rFonts w:ascii="Comic Sans MS" w:hAnsi="Comic Sans MS"/>
          <w:b/>
        </w:rPr>
        <w:t>PROJECTS FOR PARENTS AND CAREGIVERS</w:t>
      </w:r>
    </w:p>
    <w:p w:rsidR="007777CF" w:rsidRDefault="007777CF" w:rsidP="007777CF">
      <w:pPr>
        <w:jc w:val="both"/>
        <w:rPr>
          <w:rFonts w:ascii="Comic Sans MS" w:hAnsi="Comic Sans MS"/>
        </w:rPr>
      </w:pPr>
      <w:r w:rsidRPr="007777CF">
        <w:rPr>
          <w:rFonts w:ascii="Comic Sans MS" w:hAnsi="Comic Sans MS"/>
        </w:rPr>
        <w:t>When</w:t>
      </w:r>
      <w:r>
        <w:rPr>
          <w:rFonts w:ascii="Comic Sans MS" w:hAnsi="Comic Sans MS"/>
        </w:rPr>
        <w:t xml:space="preserve"> children enjoy play time at the STPC playroom, parents or caregivers can learn sewing from our two machines outside. Getting to interact with other parents with recovering children helps them share their feelings and find comfort among themselves.</w:t>
      </w:r>
    </w:p>
    <w:p w:rsidR="00060DFF" w:rsidRDefault="007777CF" w:rsidP="00046350">
      <w:pPr>
        <w:jc w:val="both"/>
        <w:rPr>
          <w:rFonts w:ascii="Comic Sans MS" w:hAnsi="Comic Sans MS"/>
        </w:rPr>
      </w:pPr>
      <w:r>
        <w:rPr>
          <w:rFonts w:ascii="Comic Sans MS" w:hAnsi="Comic Sans MS"/>
        </w:rPr>
        <w:t>Health lessons are offered to parents on Mondays and Fridays b</w:t>
      </w:r>
      <w:r w:rsidR="00046350">
        <w:rPr>
          <w:rFonts w:ascii="Comic Sans MS" w:hAnsi="Comic Sans MS"/>
        </w:rPr>
        <w:t>y Sally Test and hospital staff</w:t>
      </w:r>
    </w:p>
    <w:sectPr w:rsidR="00060DFF" w:rsidSect="00B26AC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B6" w:rsidRDefault="00C229B6" w:rsidP="003C505D">
      <w:pPr>
        <w:spacing w:after="0" w:line="240" w:lineRule="auto"/>
      </w:pPr>
      <w:r>
        <w:separator/>
      </w:r>
    </w:p>
  </w:endnote>
  <w:endnote w:type="continuationSeparator" w:id="0">
    <w:p w:rsidR="00C229B6" w:rsidRDefault="00C229B6" w:rsidP="003C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B6" w:rsidRDefault="00C229B6" w:rsidP="003C505D">
      <w:pPr>
        <w:spacing w:after="0" w:line="240" w:lineRule="auto"/>
      </w:pPr>
      <w:r>
        <w:separator/>
      </w:r>
    </w:p>
  </w:footnote>
  <w:footnote w:type="continuationSeparator" w:id="0">
    <w:p w:rsidR="00C229B6" w:rsidRDefault="00C229B6" w:rsidP="003C5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06" w:rsidRPr="00147A06" w:rsidRDefault="00147A06" w:rsidP="00046350">
    <w:pPr>
      <w:pStyle w:val="Header"/>
      <w:jc w:val="center"/>
      <w:rPr>
        <w:rFonts w:ascii="Comic Sans MS" w:hAnsi="Comic Sans MS"/>
        <w:b/>
      </w:rPr>
    </w:pPr>
    <w:r w:rsidRPr="00147A06">
      <w:rPr>
        <w:rFonts w:ascii="Comic Sans MS" w:hAnsi="Comic Sans MS"/>
        <w:b/>
      </w:rPr>
      <w:t>SALLY TEST P</w:t>
    </w:r>
    <w:r>
      <w:rPr>
        <w:rFonts w:ascii="Comic Sans MS" w:hAnsi="Comic Sans MS"/>
        <w:b/>
      </w:rPr>
      <w:t>Æ</w:t>
    </w:r>
    <w:r w:rsidRPr="00147A06">
      <w:rPr>
        <w:rFonts w:ascii="Comic Sans MS" w:hAnsi="Comic Sans MS"/>
        <w:b/>
      </w:rPr>
      <w:t>DIATRIC CENTRE</w:t>
    </w:r>
    <w:r w:rsidR="00046350">
      <w:rPr>
        <w:rFonts w:ascii="Comic Sans MS" w:hAnsi="Comic Sans MS"/>
        <w:b/>
      </w:rPr>
      <w:t xml:space="preserve"> IN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250A"/>
    <w:multiLevelType w:val="hybridMultilevel"/>
    <w:tmpl w:val="756C2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7C0"/>
    <w:multiLevelType w:val="hybridMultilevel"/>
    <w:tmpl w:val="BFF80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1EEE"/>
    <w:multiLevelType w:val="hybridMultilevel"/>
    <w:tmpl w:val="8CA06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41241"/>
    <w:multiLevelType w:val="hybridMultilevel"/>
    <w:tmpl w:val="FE3AC0CE"/>
    <w:lvl w:ilvl="0" w:tplc="178487A2">
      <w:start w:val="1"/>
      <w:numFmt w:val="bullet"/>
      <w:lvlText w:val="•"/>
      <w:lvlJc w:val="left"/>
      <w:pPr>
        <w:tabs>
          <w:tab w:val="num" w:pos="720"/>
        </w:tabs>
        <w:ind w:left="720" w:hanging="360"/>
      </w:pPr>
      <w:rPr>
        <w:rFonts w:ascii="Arial" w:hAnsi="Arial" w:hint="default"/>
      </w:rPr>
    </w:lvl>
    <w:lvl w:ilvl="1" w:tplc="DEDC3F54" w:tentative="1">
      <w:start w:val="1"/>
      <w:numFmt w:val="bullet"/>
      <w:lvlText w:val="•"/>
      <w:lvlJc w:val="left"/>
      <w:pPr>
        <w:tabs>
          <w:tab w:val="num" w:pos="1440"/>
        </w:tabs>
        <w:ind w:left="1440" w:hanging="360"/>
      </w:pPr>
      <w:rPr>
        <w:rFonts w:ascii="Arial" w:hAnsi="Arial" w:hint="default"/>
      </w:rPr>
    </w:lvl>
    <w:lvl w:ilvl="2" w:tplc="D436A78E" w:tentative="1">
      <w:start w:val="1"/>
      <w:numFmt w:val="bullet"/>
      <w:lvlText w:val="•"/>
      <w:lvlJc w:val="left"/>
      <w:pPr>
        <w:tabs>
          <w:tab w:val="num" w:pos="2160"/>
        </w:tabs>
        <w:ind w:left="2160" w:hanging="360"/>
      </w:pPr>
      <w:rPr>
        <w:rFonts w:ascii="Arial" w:hAnsi="Arial" w:hint="default"/>
      </w:rPr>
    </w:lvl>
    <w:lvl w:ilvl="3" w:tplc="7E98004A" w:tentative="1">
      <w:start w:val="1"/>
      <w:numFmt w:val="bullet"/>
      <w:lvlText w:val="•"/>
      <w:lvlJc w:val="left"/>
      <w:pPr>
        <w:tabs>
          <w:tab w:val="num" w:pos="2880"/>
        </w:tabs>
        <w:ind w:left="2880" w:hanging="360"/>
      </w:pPr>
      <w:rPr>
        <w:rFonts w:ascii="Arial" w:hAnsi="Arial" w:hint="default"/>
      </w:rPr>
    </w:lvl>
    <w:lvl w:ilvl="4" w:tplc="959E392A" w:tentative="1">
      <w:start w:val="1"/>
      <w:numFmt w:val="bullet"/>
      <w:lvlText w:val="•"/>
      <w:lvlJc w:val="left"/>
      <w:pPr>
        <w:tabs>
          <w:tab w:val="num" w:pos="3600"/>
        </w:tabs>
        <w:ind w:left="3600" w:hanging="360"/>
      </w:pPr>
      <w:rPr>
        <w:rFonts w:ascii="Arial" w:hAnsi="Arial" w:hint="default"/>
      </w:rPr>
    </w:lvl>
    <w:lvl w:ilvl="5" w:tplc="512EE82E" w:tentative="1">
      <w:start w:val="1"/>
      <w:numFmt w:val="bullet"/>
      <w:lvlText w:val="•"/>
      <w:lvlJc w:val="left"/>
      <w:pPr>
        <w:tabs>
          <w:tab w:val="num" w:pos="4320"/>
        </w:tabs>
        <w:ind w:left="4320" w:hanging="360"/>
      </w:pPr>
      <w:rPr>
        <w:rFonts w:ascii="Arial" w:hAnsi="Arial" w:hint="default"/>
      </w:rPr>
    </w:lvl>
    <w:lvl w:ilvl="6" w:tplc="CA9C458A" w:tentative="1">
      <w:start w:val="1"/>
      <w:numFmt w:val="bullet"/>
      <w:lvlText w:val="•"/>
      <w:lvlJc w:val="left"/>
      <w:pPr>
        <w:tabs>
          <w:tab w:val="num" w:pos="5040"/>
        </w:tabs>
        <w:ind w:left="5040" w:hanging="360"/>
      </w:pPr>
      <w:rPr>
        <w:rFonts w:ascii="Arial" w:hAnsi="Arial" w:hint="default"/>
      </w:rPr>
    </w:lvl>
    <w:lvl w:ilvl="7" w:tplc="0D340262" w:tentative="1">
      <w:start w:val="1"/>
      <w:numFmt w:val="bullet"/>
      <w:lvlText w:val="•"/>
      <w:lvlJc w:val="left"/>
      <w:pPr>
        <w:tabs>
          <w:tab w:val="num" w:pos="5760"/>
        </w:tabs>
        <w:ind w:left="5760" w:hanging="360"/>
      </w:pPr>
      <w:rPr>
        <w:rFonts w:ascii="Arial" w:hAnsi="Arial" w:hint="default"/>
      </w:rPr>
    </w:lvl>
    <w:lvl w:ilvl="8" w:tplc="D9AC4398" w:tentative="1">
      <w:start w:val="1"/>
      <w:numFmt w:val="bullet"/>
      <w:lvlText w:val="•"/>
      <w:lvlJc w:val="left"/>
      <w:pPr>
        <w:tabs>
          <w:tab w:val="num" w:pos="6480"/>
        </w:tabs>
        <w:ind w:left="6480" w:hanging="360"/>
      </w:pPr>
      <w:rPr>
        <w:rFonts w:ascii="Arial" w:hAnsi="Arial" w:hint="default"/>
      </w:rPr>
    </w:lvl>
  </w:abstractNum>
  <w:abstractNum w:abstractNumId="4">
    <w:nsid w:val="5F726732"/>
    <w:multiLevelType w:val="hybridMultilevel"/>
    <w:tmpl w:val="80BA0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97F9F"/>
    <w:multiLevelType w:val="hybridMultilevel"/>
    <w:tmpl w:val="6C8EF0C4"/>
    <w:lvl w:ilvl="0" w:tplc="206AD8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AD6"/>
    <w:rsid w:val="00037772"/>
    <w:rsid w:val="00046350"/>
    <w:rsid w:val="00060DFF"/>
    <w:rsid w:val="000F7369"/>
    <w:rsid w:val="001051D8"/>
    <w:rsid w:val="0011607F"/>
    <w:rsid w:val="00147A06"/>
    <w:rsid w:val="001E2716"/>
    <w:rsid w:val="002042F9"/>
    <w:rsid w:val="00261AE3"/>
    <w:rsid w:val="003150D6"/>
    <w:rsid w:val="00350437"/>
    <w:rsid w:val="00350D73"/>
    <w:rsid w:val="003525EC"/>
    <w:rsid w:val="0036063F"/>
    <w:rsid w:val="003C505D"/>
    <w:rsid w:val="004329CC"/>
    <w:rsid w:val="00444B7F"/>
    <w:rsid w:val="00447C0E"/>
    <w:rsid w:val="004C1F1E"/>
    <w:rsid w:val="005C5A6F"/>
    <w:rsid w:val="00620635"/>
    <w:rsid w:val="006676F7"/>
    <w:rsid w:val="007777CF"/>
    <w:rsid w:val="007A7CB8"/>
    <w:rsid w:val="007C5418"/>
    <w:rsid w:val="00870F13"/>
    <w:rsid w:val="008814E4"/>
    <w:rsid w:val="00974555"/>
    <w:rsid w:val="009E3DF8"/>
    <w:rsid w:val="00A56045"/>
    <w:rsid w:val="00AA53FA"/>
    <w:rsid w:val="00AB0BD4"/>
    <w:rsid w:val="00AB4AD6"/>
    <w:rsid w:val="00B01F13"/>
    <w:rsid w:val="00B10200"/>
    <w:rsid w:val="00B2185E"/>
    <w:rsid w:val="00B26AC8"/>
    <w:rsid w:val="00B34570"/>
    <w:rsid w:val="00B76D1D"/>
    <w:rsid w:val="00C229B6"/>
    <w:rsid w:val="00C330E8"/>
    <w:rsid w:val="00C41725"/>
    <w:rsid w:val="00C56787"/>
    <w:rsid w:val="00C92C4C"/>
    <w:rsid w:val="00DB04D9"/>
    <w:rsid w:val="00ED5AF3"/>
    <w:rsid w:val="00F718B2"/>
    <w:rsid w:val="00FA0C82"/>
    <w:rsid w:val="00FA5699"/>
    <w:rsid w:val="00FC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D6"/>
  </w:style>
  <w:style w:type="paragraph" w:styleId="Heading3">
    <w:name w:val="heading 3"/>
    <w:basedOn w:val="Normal"/>
    <w:link w:val="Heading3Char"/>
    <w:uiPriority w:val="9"/>
    <w:qFormat/>
    <w:rsid w:val="00037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D6"/>
    <w:pPr>
      <w:ind w:left="720"/>
      <w:contextualSpacing/>
    </w:pPr>
  </w:style>
  <w:style w:type="paragraph" w:styleId="Header">
    <w:name w:val="header"/>
    <w:basedOn w:val="Normal"/>
    <w:link w:val="HeaderChar"/>
    <w:uiPriority w:val="99"/>
    <w:semiHidden/>
    <w:unhideWhenUsed/>
    <w:rsid w:val="003C5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05D"/>
  </w:style>
  <w:style w:type="paragraph" w:styleId="Footer">
    <w:name w:val="footer"/>
    <w:basedOn w:val="Normal"/>
    <w:link w:val="FooterChar"/>
    <w:uiPriority w:val="99"/>
    <w:semiHidden/>
    <w:unhideWhenUsed/>
    <w:rsid w:val="003C50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05D"/>
  </w:style>
  <w:style w:type="character" w:styleId="Hyperlink">
    <w:name w:val="Hyperlink"/>
    <w:basedOn w:val="DefaultParagraphFont"/>
    <w:uiPriority w:val="99"/>
    <w:unhideWhenUsed/>
    <w:rsid w:val="00974555"/>
    <w:rPr>
      <w:color w:val="0000FF" w:themeColor="hyperlink"/>
      <w:u w:val="single"/>
    </w:rPr>
  </w:style>
  <w:style w:type="character" w:customStyle="1" w:styleId="Heading3Char">
    <w:name w:val="Heading 3 Char"/>
    <w:basedOn w:val="DefaultParagraphFont"/>
    <w:link w:val="Heading3"/>
    <w:uiPriority w:val="9"/>
    <w:rsid w:val="0003777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E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16"/>
    <w:rPr>
      <w:rFonts w:ascii="Tahoma" w:hAnsi="Tahoma" w:cs="Tahoma"/>
      <w:sz w:val="16"/>
      <w:szCs w:val="16"/>
    </w:rPr>
  </w:style>
  <w:style w:type="character" w:customStyle="1" w:styleId="citation">
    <w:name w:val="citation"/>
    <w:basedOn w:val="DefaultParagraphFont"/>
    <w:rsid w:val="00C41725"/>
  </w:style>
</w:styles>
</file>

<file path=word/webSettings.xml><?xml version="1.0" encoding="utf-8"?>
<w:webSettings xmlns:r="http://schemas.openxmlformats.org/officeDocument/2006/relationships" xmlns:w="http://schemas.openxmlformats.org/wordprocessingml/2006/main">
  <w:divs>
    <w:div w:id="151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75234180">
          <w:marLeft w:val="547"/>
          <w:marRight w:val="0"/>
          <w:marTop w:val="144"/>
          <w:marBottom w:val="0"/>
          <w:divBdr>
            <w:top w:val="none" w:sz="0" w:space="0" w:color="auto"/>
            <w:left w:val="none" w:sz="0" w:space="0" w:color="auto"/>
            <w:bottom w:val="none" w:sz="0" w:space="0" w:color="auto"/>
            <w:right w:val="none" w:sz="0" w:space="0" w:color="auto"/>
          </w:divBdr>
        </w:div>
        <w:div w:id="1235238866">
          <w:marLeft w:val="547"/>
          <w:marRight w:val="0"/>
          <w:marTop w:val="144"/>
          <w:marBottom w:val="0"/>
          <w:divBdr>
            <w:top w:val="none" w:sz="0" w:space="0" w:color="auto"/>
            <w:left w:val="none" w:sz="0" w:space="0" w:color="auto"/>
            <w:bottom w:val="none" w:sz="0" w:space="0" w:color="auto"/>
            <w:right w:val="none" w:sz="0" w:space="0" w:color="auto"/>
          </w:divBdr>
        </w:div>
        <w:div w:id="1883665009">
          <w:marLeft w:val="547"/>
          <w:marRight w:val="0"/>
          <w:marTop w:val="144"/>
          <w:marBottom w:val="0"/>
          <w:divBdr>
            <w:top w:val="none" w:sz="0" w:space="0" w:color="auto"/>
            <w:left w:val="none" w:sz="0" w:space="0" w:color="auto"/>
            <w:bottom w:val="none" w:sz="0" w:space="0" w:color="auto"/>
            <w:right w:val="none" w:sz="0" w:space="0" w:color="auto"/>
          </w:divBdr>
        </w:div>
        <w:div w:id="19128867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2014-08-27T09:10:00Z</dcterms:created>
  <dcterms:modified xsi:type="dcterms:W3CDTF">2014-08-27T09:10:00Z</dcterms:modified>
</cp:coreProperties>
</file>