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DF" w:rsidRDefault="00A601DF">
      <w:r>
        <w:rPr>
          <w:noProof/>
        </w:rPr>
        <w:pict>
          <v:group id="_x0000_s1026" style="position:absolute;margin-left:361.95pt;margin-top:-.35pt;width:244.75pt;height:11in;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A601DF" w:rsidRPr="00A601DF" w:rsidRDefault="00A601DF">
                    <w:pPr>
                      <w:pStyle w:val="NoSpacing"/>
                      <w:rPr>
                        <w:b/>
                        <w:bCs/>
                        <w:color w:val="FFFFFF"/>
                        <w:sz w:val="96"/>
                        <w:szCs w:val="96"/>
                      </w:rPr>
                    </w:pPr>
                    <w:r w:rsidRPr="00A601DF">
                      <w:rPr>
                        <w:b/>
                        <w:bCs/>
                        <w:sz w:val="96"/>
                        <w:szCs w:val="96"/>
                      </w:rPr>
                      <w:t>2013</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A601DF" w:rsidRPr="00A601DF" w:rsidRDefault="00A601DF">
                    <w:pPr>
                      <w:pStyle w:val="NoSpacing"/>
                      <w:spacing w:line="360" w:lineRule="auto"/>
                      <w:rPr>
                        <w:color w:val="FFFFFF"/>
                      </w:rPr>
                    </w:pPr>
                    <w:r>
                      <w:t>Dafina Bala</w:t>
                    </w:r>
                  </w:p>
                  <w:p w:rsidR="00A601DF" w:rsidRPr="00A601DF" w:rsidRDefault="00A601DF">
                    <w:pPr>
                      <w:pStyle w:val="NoSpacing"/>
                      <w:spacing w:line="360" w:lineRule="auto"/>
                      <w:rPr>
                        <w:color w:val="FFFFFF"/>
                      </w:rPr>
                    </w:pPr>
                    <w:r>
                      <w:t xml:space="preserve">Raba </w:t>
                    </w:r>
                    <w:proofErr w:type="spellStart"/>
                    <w:r>
                      <w:t>voca</w:t>
                    </w:r>
                    <w:proofErr w:type="spellEnd"/>
                    <w:r>
                      <w:t xml:space="preserve"> women’s shelter</w:t>
                    </w:r>
                  </w:p>
                  <w:p w:rsidR="00A601DF" w:rsidRPr="00A601DF" w:rsidRDefault="00A601DF">
                    <w:pPr>
                      <w:pStyle w:val="NoSpacing"/>
                      <w:spacing w:line="360" w:lineRule="auto"/>
                      <w:rPr>
                        <w:color w:val="FFFFFF"/>
                      </w:rPr>
                    </w:pPr>
                    <w:r>
                      <w:t>1/1/2013</w:t>
                    </w:r>
                  </w:p>
                </w:txbxContent>
              </v:textbox>
            </v:rect>
            <w10:wrap anchorx="page" anchory="page"/>
          </v:group>
        </w:pict>
      </w:r>
    </w:p>
    <w:p w:rsidR="00A601DF" w:rsidRDefault="00A601DF">
      <w:r>
        <w:rPr>
          <w:noProof/>
        </w:rPr>
        <w:pict>
          <v:rect id="_x0000_s1032" style="position:absolute;margin-left:20.25pt;margin-top:315.55pt;width:549.75pt;height:92.6pt;z-index:251662336;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A601DF" w:rsidRPr="00A601DF" w:rsidRDefault="00A601DF">
                  <w:pPr>
                    <w:pStyle w:val="NoSpacing"/>
                    <w:jc w:val="right"/>
                    <w:rPr>
                      <w:color w:val="FFFFFF"/>
                      <w:sz w:val="72"/>
                      <w:szCs w:val="72"/>
                    </w:rPr>
                  </w:pPr>
                  <w:r w:rsidRPr="00A601DF">
                    <w:rPr>
                      <w:sz w:val="72"/>
                      <w:szCs w:val="72"/>
                    </w:rPr>
                    <w:t xml:space="preserve">Raba </w:t>
                  </w:r>
                  <w:proofErr w:type="spellStart"/>
                  <w:r w:rsidRPr="00A601DF">
                    <w:rPr>
                      <w:sz w:val="72"/>
                      <w:szCs w:val="72"/>
                    </w:rPr>
                    <w:t>Voca</w:t>
                  </w:r>
                  <w:proofErr w:type="spellEnd"/>
                  <w:r w:rsidRPr="00A601DF">
                    <w:rPr>
                      <w:sz w:val="72"/>
                      <w:szCs w:val="72"/>
                    </w:rPr>
                    <w:t xml:space="preserve"> Women’s Shelter Funding Proposal</w:t>
                  </w:r>
                </w:p>
              </w:txbxContent>
            </v:textbox>
            <w10:wrap anchorx="page" anchory="page"/>
          </v:rect>
        </w:pict>
      </w:r>
      <w:r w:rsidR="00D642E9" w:rsidRPr="00A601DF">
        <w:rPr>
          <w:sz w:val="80"/>
          <w:szCs w:val="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85pt;height:184.1pt">
            <v:imagedata r:id="rId8" o:title="mitrovica map"/>
          </v:shape>
        </w:pict>
      </w:r>
      <w:r>
        <w:rPr>
          <w:sz w:val="80"/>
          <w:szCs w:val="80"/>
        </w:rPr>
        <w:br w:type="page"/>
      </w:r>
    </w:p>
    <w:p w:rsidR="00DD1186" w:rsidRDefault="00DD1186"/>
    <w:p w:rsidR="00DD1186" w:rsidRDefault="00DD1186"/>
    <w:tbl>
      <w:tblPr>
        <w:tblpPr w:leftFromText="187" w:rightFromText="187" w:vertAnchor="page" w:horzAnchor="margin" w:tblpY="8236"/>
        <w:tblW w:w="5000" w:type="pct"/>
        <w:tblLook w:val="04A0"/>
      </w:tblPr>
      <w:tblGrid>
        <w:gridCol w:w="9576"/>
      </w:tblGrid>
      <w:tr w:rsidR="00D642E9" w:rsidTr="00D642E9">
        <w:tc>
          <w:tcPr>
            <w:tcW w:w="5000" w:type="pct"/>
          </w:tcPr>
          <w:p w:rsidR="00D642E9" w:rsidRDefault="00D642E9" w:rsidP="00D642E9">
            <w:pPr>
              <w:pStyle w:val="NoSpacing"/>
              <w:jc w:val="center"/>
            </w:pPr>
            <w:r>
              <w:t>Summary</w:t>
            </w:r>
          </w:p>
          <w:p w:rsidR="00D642E9" w:rsidRDefault="00D642E9" w:rsidP="00D642E9">
            <w:pPr>
              <w:pStyle w:val="NoSpacing"/>
              <w:jc w:val="center"/>
            </w:pPr>
          </w:p>
          <w:p w:rsidR="00D642E9" w:rsidRDefault="00D642E9" w:rsidP="00D642E9">
            <w:pPr>
              <w:pStyle w:val="NoSpacing"/>
            </w:pPr>
            <w:r>
              <w:t xml:space="preserve">This proposal requests funding </w:t>
            </w:r>
            <w:r>
              <w:t xml:space="preserve">in the amount of €35,400.00 </w:t>
            </w:r>
            <w:r>
              <w:t xml:space="preserve">for the Raba </w:t>
            </w:r>
            <w:proofErr w:type="spellStart"/>
            <w:r>
              <w:t>Voca</w:t>
            </w:r>
            <w:proofErr w:type="spellEnd"/>
            <w:r>
              <w:t xml:space="preserve"> Women’s shelter in </w:t>
            </w:r>
            <w:proofErr w:type="spellStart"/>
            <w:r>
              <w:t>Mitrovica</w:t>
            </w:r>
            <w:proofErr w:type="spellEnd"/>
            <w:r>
              <w:t>, Kosovo.  The shelter has a long and successful history in providing shelter and program services to women and children who are escaping domestic abuse, trafficking, forced prostitution or other forms violence and abuse.  Funding is needed to maintain the current level of service and increase the number of clients served to help meet the unmet need in the area.</w:t>
            </w:r>
          </w:p>
        </w:tc>
      </w:tr>
    </w:tbl>
    <w:p w:rsidR="00B668C0" w:rsidRDefault="00DD1186">
      <w:pPr>
        <w:spacing w:after="0" w:line="240" w:lineRule="auto"/>
      </w:pPr>
      <w:r>
        <w:rPr>
          <w:caps/>
          <w:color w:val="632423"/>
          <w:spacing w:val="20"/>
          <w:sz w:val="28"/>
          <w:szCs w:val="28"/>
        </w:rPr>
        <w:br w:type="page"/>
      </w:r>
      <w:r w:rsidR="00B6125A">
        <w:fldChar w:fldCharType="begin"/>
      </w:r>
      <w:r w:rsidR="00B668C0">
        <w:instrText xml:space="preserve"> DATE \@ "MMMM d, yyyy" </w:instrText>
      </w:r>
      <w:r w:rsidR="00B6125A">
        <w:fldChar w:fldCharType="separate"/>
      </w:r>
      <w:r w:rsidR="004821DB">
        <w:rPr>
          <w:noProof/>
        </w:rPr>
        <w:t>April 30, 2013</w:t>
      </w:r>
      <w:r w:rsidR="00B6125A">
        <w:fldChar w:fldCharType="end"/>
      </w:r>
    </w:p>
    <w:p w:rsidR="00B668C0" w:rsidRDefault="00B668C0">
      <w:pPr>
        <w:spacing w:after="0" w:line="240" w:lineRule="auto"/>
      </w:pPr>
    </w:p>
    <w:p w:rsidR="00B668C0" w:rsidRDefault="00B668C0">
      <w:pPr>
        <w:spacing w:after="0" w:line="240" w:lineRule="auto"/>
        <w:rPr>
          <w:b/>
          <w:i/>
        </w:rPr>
      </w:pPr>
      <w:r>
        <w:rPr>
          <w:b/>
          <w:i/>
        </w:rPr>
        <w:t>Sample letter to granting agencies</w:t>
      </w:r>
    </w:p>
    <w:p w:rsidR="00B668C0" w:rsidRDefault="00B668C0">
      <w:pPr>
        <w:spacing w:after="0" w:line="240" w:lineRule="auto"/>
        <w:rPr>
          <w:b/>
          <w:i/>
        </w:rPr>
      </w:pPr>
    </w:p>
    <w:p w:rsidR="00B668C0" w:rsidRDefault="00B668C0">
      <w:pPr>
        <w:spacing w:after="0" w:line="240" w:lineRule="auto"/>
        <w:rPr>
          <w:b/>
        </w:rPr>
      </w:pPr>
      <w:r>
        <w:rPr>
          <w:b/>
        </w:rPr>
        <w:t xml:space="preserve">RE:  Funding proposal for Raba </w:t>
      </w:r>
      <w:proofErr w:type="spellStart"/>
      <w:r>
        <w:rPr>
          <w:b/>
        </w:rPr>
        <w:t>Voca</w:t>
      </w:r>
      <w:proofErr w:type="spellEnd"/>
    </w:p>
    <w:p w:rsidR="00B668C0" w:rsidRDefault="00B668C0">
      <w:pPr>
        <w:spacing w:after="0" w:line="240" w:lineRule="auto"/>
        <w:rPr>
          <w:b/>
        </w:rPr>
      </w:pPr>
    </w:p>
    <w:p w:rsidR="00DC3110" w:rsidRDefault="00B668C0" w:rsidP="00DC3110">
      <w:pPr>
        <w:spacing w:after="0" w:line="240" w:lineRule="auto"/>
        <w:rPr>
          <w:rStyle w:val="IntenseReference"/>
          <w:b w:val="0"/>
          <w:bCs w:val="0"/>
          <w:color w:val="auto"/>
          <w:u w:color="000059"/>
        </w:rPr>
      </w:pPr>
      <w:r>
        <w:t xml:space="preserve">Please find attached a proposal to provide annual funding to Raba </w:t>
      </w:r>
      <w:proofErr w:type="spellStart"/>
      <w:r>
        <w:t>Voca</w:t>
      </w:r>
      <w:proofErr w:type="spellEnd"/>
      <w:r>
        <w:t xml:space="preserve"> Shelter for Women and Children in </w:t>
      </w:r>
      <w:proofErr w:type="spellStart"/>
      <w:r>
        <w:t>Mitrovica</w:t>
      </w:r>
      <w:proofErr w:type="spellEnd"/>
      <w:r>
        <w:t xml:space="preserve">, Kosovo.  The Centre began its operations in 1999.  The vision of Raba </w:t>
      </w:r>
      <w:proofErr w:type="spellStart"/>
      <w:r>
        <w:t>Voca</w:t>
      </w:r>
      <w:proofErr w:type="spellEnd"/>
      <w:r>
        <w:t xml:space="preserve"> is: </w:t>
      </w:r>
      <w:r w:rsidRPr="00B668C0">
        <w:t xml:space="preserve">The vision of Raba </w:t>
      </w:r>
      <w:proofErr w:type="spellStart"/>
      <w:r w:rsidRPr="00B668C0">
        <w:t>Voca</w:t>
      </w:r>
      <w:proofErr w:type="spellEnd"/>
      <w:r w:rsidRPr="00B668C0">
        <w:t xml:space="preserve"> is to create a place where women and children who have been violated by abuse, neglect or human trafficking can feel safe and where they can re-build a constructive life for themselves.</w:t>
      </w:r>
      <w:r w:rsidR="00DC3110">
        <w:t xml:space="preserve">  </w:t>
      </w:r>
      <w:r>
        <w:t>Our mission is:</w:t>
      </w:r>
      <w:r w:rsidRPr="00B668C0">
        <w:rPr>
          <w:rStyle w:val="IntenseReference"/>
          <w:b w:val="0"/>
          <w:bCs w:val="0"/>
          <w:color w:val="auto"/>
          <w:u w:color="000059"/>
        </w:rPr>
        <w:t xml:space="preserve"> </w:t>
      </w:r>
      <w:r>
        <w:rPr>
          <w:rStyle w:val="IntenseReference"/>
          <w:b w:val="0"/>
          <w:bCs w:val="0"/>
          <w:color w:val="auto"/>
          <w:u w:color="000059"/>
        </w:rPr>
        <w:t xml:space="preserve">  </w:t>
      </w:r>
    </w:p>
    <w:p w:rsidR="00DC3110" w:rsidRDefault="00DC3110" w:rsidP="00DC3110">
      <w:pPr>
        <w:spacing w:after="0" w:line="240" w:lineRule="auto"/>
        <w:rPr>
          <w:rStyle w:val="IntenseReference"/>
          <w:b w:val="0"/>
          <w:bCs w:val="0"/>
          <w:color w:val="auto"/>
          <w:u w:color="000059"/>
        </w:rPr>
      </w:pPr>
    </w:p>
    <w:p w:rsidR="00B668C0" w:rsidRPr="00DC3110" w:rsidRDefault="00B668C0" w:rsidP="00DC3110">
      <w:pPr>
        <w:pStyle w:val="Quote"/>
      </w:pPr>
      <w:r w:rsidRPr="00DC3110">
        <w:rPr>
          <w:rStyle w:val="IntenseReference"/>
          <w:rFonts w:ascii="Cambria" w:hAnsi="Cambria"/>
          <w:b w:val="0"/>
          <w:bCs w:val="0"/>
          <w:i/>
          <w:iCs/>
          <w:color w:val="auto"/>
          <w:u w:color="000059"/>
        </w:rPr>
        <w:t xml:space="preserve">The </w:t>
      </w:r>
      <w:r w:rsidRPr="00DC3110">
        <w:t xml:space="preserve">mission </w:t>
      </w:r>
      <w:r w:rsidRPr="00DC3110">
        <w:rPr>
          <w:rStyle w:val="IntenseReference"/>
          <w:rFonts w:ascii="Cambria" w:hAnsi="Cambria"/>
          <w:b w:val="0"/>
          <w:bCs w:val="0"/>
          <w:i/>
          <w:iCs/>
          <w:color w:val="auto"/>
          <w:u w:color="000059"/>
        </w:rPr>
        <w:t xml:space="preserve">of Raba </w:t>
      </w:r>
      <w:proofErr w:type="spellStart"/>
      <w:r w:rsidRPr="00DC3110">
        <w:rPr>
          <w:rStyle w:val="IntenseReference"/>
          <w:rFonts w:ascii="Cambria" w:hAnsi="Cambria"/>
          <w:b w:val="0"/>
          <w:bCs w:val="0"/>
          <w:i/>
          <w:iCs/>
          <w:color w:val="auto"/>
          <w:u w:color="000059"/>
        </w:rPr>
        <w:t>Voca</w:t>
      </w:r>
      <w:proofErr w:type="spellEnd"/>
      <w:r w:rsidRPr="00DC3110">
        <w:rPr>
          <w:rStyle w:val="IntenseReference"/>
          <w:rFonts w:ascii="Cambria" w:hAnsi="Cambria"/>
          <w:b w:val="0"/>
          <w:bCs w:val="0"/>
          <w:i/>
          <w:iCs/>
          <w:color w:val="auto"/>
          <w:u w:color="000059"/>
        </w:rPr>
        <w:t xml:space="preserve"> </w:t>
      </w:r>
      <w:r w:rsidRPr="00DC3110">
        <w:t xml:space="preserve">is to promote the </w:t>
      </w:r>
      <w:r w:rsidRPr="00DC3110">
        <w:rPr>
          <w:rStyle w:val="IntenseReference"/>
          <w:rFonts w:ascii="Cambria" w:hAnsi="Cambria"/>
          <w:b w:val="0"/>
          <w:bCs w:val="0"/>
          <w:i/>
          <w:iCs/>
          <w:color w:val="auto"/>
          <w:u w:color="000059"/>
        </w:rPr>
        <w:t xml:space="preserve">basic </w:t>
      </w:r>
      <w:r w:rsidRPr="00DC3110">
        <w:t>human rights of wo</w:t>
      </w:r>
      <w:r w:rsidRPr="00DC3110">
        <w:rPr>
          <w:rStyle w:val="IntenseReference"/>
          <w:rFonts w:ascii="Cambria" w:hAnsi="Cambria"/>
          <w:b w:val="0"/>
          <w:bCs w:val="0"/>
          <w:i/>
          <w:iCs/>
          <w:color w:val="auto"/>
          <w:u w:color="000059"/>
        </w:rPr>
        <w:t xml:space="preserve">men and children and </w:t>
      </w:r>
      <w:r w:rsidRPr="00DC3110">
        <w:t>to protect</w:t>
      </w:r>
      <w:r w:rsidRPr="00DC3110">
        <w:rPr>
          <w:rStyle w:val="IntenseReference"/>
          <w:rFonts w:ascii="Cambria" w:hAnsi="Cambria"/>
          <w:b w:val="0"/>
          <w:bCs w:val="0"/>
          <w:i/>
          <w:iCs/>
          <w:color w:val="auto"/>
          <w:u w:color="000059"/>
        </w:rPr>
        <w:t xml:space="preserve"> and heal those who have been violated through sexual, physical or emotional abuse, human </w:t>
      </w:r>
      <w:proofErr w:type="spellStart"/>
      <w:r w:rsidRPr="00DC3110">
        <w:rPr>
          <w:rStyle w:val="IntenseReference"/>
          <w:rFonts w:ascii="Cambria" w:hAnsi="Cambria"/>
          <w:b w:val="0"/>
          <w:bCs w:val="0"/>
          <w:i/>
          <w:iCs/>
          <w:color w:val="auto"/>
          <w:u w:color="000059"/>
        </w:rPr>
        <w:t>trafiicking</w:t>
      </w:r>
      <w:proofErr w:type="spellEnd"/>
      <w:r w:rsidRPr="00DC3110">
        <w:rPr>
          <w:rStyle w:val="IntenseReference"/>
          <w:rFonts w:ascii="Cambria" w:hAnsi="Cambria"/>
          <w:b w:val="0"/>
          <w:bCs w:val="0"/>
          <w:i/>
          <w:iCs/>
          <w:color w:val="auto"/>
          <w:u w:color="000059"/>
        </w:rPr>
        <w:t xml:space="preserve"> or other forms of neglect and abuse </w:t>
      </w:r>
      <w:r w:rsidRPr="00DC3110">
        <w:t xml:space="preserve">in the region of </w:t>
      </w:r>
      <w:proofErr w:type="spellStart"/>
      <w:r w:rsidRPr="00DC3110">
        <w:t>Mitrovica</w:t>
      </w:r>
      <w:proofErr w:type="spellEnd"/>
      <w:r w:rsidRPr="00DC3110">
        <w:t xml:space="preserve">, </w:t>
      </w:r>
      <w:proofErr w:type="spellStart"/>
      <w:r w:rsidRPr="00DC3110">
        <w:t>Skenderaj</w:t>
      </w:r>
      <w:proofErr w:type="spellEnd"/>
      <w:r w:rsidRPr="00DC3110">
        <w:t xml:space="preserve">, </w:t>
      </w:r>
      <w:proofErr w:type="spellStart"/>
      <w:r w:rsidRPr="00DC3110">
        <w:t>Vushtrri</w:t>
      </w:r>
      <w:proofErr w:type="spellEnd"/>
      <w:r w:rsidRPr="00DC3110">
        <w:t xml:space="preserve">, </w:t>
      </w:r>
      <w:proofErr w:type="spellStart"/>
      <w:r w:rsidRPr="00DC3110">
        <w:t>Zubin</w:t>
      </w:r>
      <w:proofErr w:type="spellEnd"/>
      <w:r w:rsidRPr="00DC3110">
        <w:t xml:space="preserve"> </w:t>
      </w:r>
      <w:proofErr w:type="spellStart"/>
      <w:r w:rsidRPr="00DC3110">
        <w:t>Potok</w:t>
      </w:r>
      <w:proofErr w:type="spellEnd"/>
      <w:r w:rsidRPr="00DC3110">
        <w:t xml:space="preserve">, </w:t>
      </w:r>
      <w:proofErr w:type="spellStart"/>
      <w:r w:rsidRPr="00DC3110">
        <w:t>Leposavic</w:t>
      </w:r>
      <w:proofErr w:type="spellEnd"/>
      <w:r w:rsidRPr="00DC3110">
        <w:t xml:space="preserve"> and </w:t>
      </w:r>
      <w:proofErr w:type="spellStart"/>
      <w:r w:rsidRPr="00DC3110">
        <w:t>Zvecan</w:t>
      </w:r>
      <w:proofErr w:type="spellEnd"/>
      <w:r w:rsidRPr="00DC3110">
        <w:t>.</w:t>
      </w:r>
    </w:p>
    <w:p w:rsidR="00DC3110" w:rsidRDefault="00B668C0">
      <w:pPr>
        <w:spacing w:after="0" w:line="240" w:lineRule="auto"/>
      </w:pPr>
      <w:r w:rsidRPr="00B668C0">
        <w:t>The centre currently operates at a 50% capacity with a budget of €35,400 per year</w:t>
      </w:r>
      <w:r w:rsidR="00EA6624">
        <w:t xml:space="preserve"> over and above what is received for by the Ministry of Social Welfare for food (€24,000) and the Municipality of </w:t>
      </w:r>
      <w:proofErr w:type="spellStart"/>
      <w:r w:rsidR="00EA6624">
        <w:t>Skenderaj</w:t>
      </w:r>
      <w:proofErr w:type="spellEnd"/>
      <w:r w:rsidR="00EA6624">
        <w:t xml:space="preserve"> for utilities (€1,920.00)</w:t>
      </w:r>
      <w:r w:rsidRPr="00B668C0">
        <w:t xml:space="preserve">.  </w:t>
      </w:r>
      <w:r w:rsidR="00DC3110">
        <w:t xml:space="preserve">We have a staff of 6 full time equivalents and operate in a two storey home in </w:t>
      </w:r>
      <w:proofErr w:type="spellStart"/>
      <w:r w:rsidR="00DC3110">
        <w:t>Mitrovica</w:t>
      </w:r>
      <w:proofErr w:type="spellEnd"/>
      <w:r w:rsidR="00DC3110">
        <w:t xml:space="preserve"> that is </w:t>
      </w:r>
      <w:r w:rsidR="00DC3110" w:rsidRPr="00EA6624">
        <w:t>36m</w:t>
      </w:r>
      <w:r w:rsidR="00DC3110" w:rsidRPr="00EA6624">
        <w:rPr>
          <w:vertAlign w:val="superscript"/>
        </w:rPr>
        <w:t>2</w:t>
      </w:r>
      <w:r w:rsidR="00DC3110" w:rsidRPr="00EA6624">
        <w:t>.</w:t>
      </w:r>
      <w:r w:rsidR="00DC3110">
        <w:t xml:space="preserve">  </w:t>
      </w:r>
      <w:r w:rsidRPr="00B668C0">
        <w:t xml:space="preserve">  </w:t>
      </w:r>
    </w:p>
    <w:p w:rsidR="00DC3110" w:rsidRDefault="00DC3110">
      <w:pPr>
        <w:spacing w:after="0" w:line="240" w:lineRule="auto"/>
      </w:pPr>
    </w:p>
    <w:p w:rsidR="00B668C0" w:rsidRDefault="00B668C0">
      <w:pPr>
        <w:spacing w:after="0" w:line="240" w:lineRule="auto"/>
      </w:pPr>
      <w:r w:rsidRPr="00B668C0">
        <w:t xml:space="preserve">Given the estimated unmet need the shelter requires €50,000 year to operate at approximately 75% capacity.  This would allow the center to meet the needs of 15 people on any given day.  The swing space </w:t>
      </w:r>
      <w:r w:rsidR="00DC3110">
        <w:t xml:space="preserve">between this and 100% occupancy is </w:t>
      </w:r>
      <w:r w:rsidRPr="00B668C0">
        <w:t>required to accommodate heavier load times</w:t>
      </w:r>
      <w:r w:rsidR="00DC3110">
        <w:t>.</w:t>
      </w:r>
      <w:r w:rsidRPr="00B668C0">
        <w:t xml:space="preserve">  This ensures that there is a maximum capacity to operate with 20 people per day when the need arises for shorter periods of time, but not over longer periods of time than 2 months (the average length of stay is two months).</w:t>
      </w:r>
    </w:p>
    <w:p w:rsidR="00DC3110" w:rsidRDefault="00DC3110">
      <w:pPr>
        <w:spacing w:after="0" w:line="240" w:lineRule="auto"/>
      </w:pPr>
    </w:p>
    <w:p w:rsidR="00DC3110" w:rsidRDefault="00DC3110">
      <w:pPr>
        <w:spacing w:after="0" w:line="240" w:lineRule="auto"/>
      </w:pPr>
      <w:r>
        <w:t xml:space="preserve">We respectfully request annual funding for </w:t>
      </w:r>
      <w:r w:rsidR="00B46B8B">
        <w:t>€35,400</w:t>
      </w:r>
      <w:r>
        <w:t xml:space="preserve"> to cover a projected budget deficit over </w:t>
      </w:r>
      <w:r w:rsidRPr="00DC3110">
        <w:rPr>
          <w:highlight w:val="yellow"/>
        </w:rPr>
        <w:t>x</w:t>
      </w:r>
      <w:r>
        <w:t xml:space="preserve"> years.  We look forward to hearing from you further.  Please do not hesitate to contact me at </w:t>
      </w:r>
      <w:r w:rsidRPr="00DC3110">
        <w:rPr>
          <w:highlight w:val="yellow"/>
        </w:rPr>
        <w:t>XXXXX</w:t>
      </w:r>
      <w:r>
        <w:t xml:space="preserve"> for further information.</w:t>
      </w:r>
    </w:p>
    <w:p w:rsidR="00DC3110" w:rsidRDefault="00DC3110">
      <w:pPr>
        <w:spacing w:after="0" w:line="240" w:lineRule="auto"/>
      </w:pPr>
    </w:p>
    <w:p w:rsidR="00DC3110" w:rsidRDefault="00DC3110">
      <w:pPr>
        <w:spacing w:after="0" w:line="240" w:lineRule="auto"/>
      </w:pPr>
      <w:r>
        <w:t>Sincerely,</w:t>
      </w:r>
    </w:p>
    <w:p w:rsidR="00DC3110" w:rsidRDefault="00DC3110">
      <w:pPr>
        <w:spacing w:after="0" w:line="240" w:lineRule="auto"/>
      </w:pPr>
    </w:p>
    <w:p w:rsidR="00DC3110" w:rsidRDefault="00DC3110">
      <w:pPr>
        <w:spacing w:after="0" w:line="240" w:lineRule="auto"/>
      </w:pPr>
    </w:p>
    <w:p w:rsidR="00B46B8B" w:rsidRDefault="00DC3110">
      <w:pPr>
        <w:spacing w:after="0" w:line="240" w:lineRule="auto"/>
      </w:pPr>
      <w:r>
        <w:t>XXXX</w:t>
      </w:r>
    </w:p>
    <w:p w:rsidR="00674CCB" w:rsidRDefault="00B46B8B" w:rsidP="00674CCB">
      <w:pPr>
        <w:spacing w:after="0" w:line="240" w:lineRule="auto"/>
        <w:rPr>
          <w:noProof/>
        </w:rPr>
      </w:pPr>
      <w:r>
        <w:br w:type="page"/>
      </w:r>
      <w:r w:rsidR="00B6125A">
        <w:fldChar w:fldCharType="begin"/>
      </w:r>
      <w:r w:rsidR="00674CCB">
        <w:instrText xml:space="preserve"> TOC \o "1-5" \h \z \u </w:instrText>
      </w:r>
      <w:r w:rsidR="00B6125A">
        <w:fldChar w:fldCharType="separate"/>
      </w:r>
    </w:p>
    <w:p w:rsidR="00674CCB" w:rsidRDefault="00B6125A">
      <w:pPr>
        <w:pStyle w:val="TOC2"/>
        <w:tabs>
          <w:tab w:val="right" w:leader="dot" w:pos="9350"/>
        </w:tabs>
        <w:rPr>
          <w:rFonts w:ascii="Calibri" w:hAnsi="Calibri"/>
          <w:noProof/>
          <w:lang w:bidi="ar-SA"/>
        </w:rPr>
      </w:pPr>
      <w:hyperlink w:anchor="_Toc355008149" w:history="1">
        <w:r w:rsidR="00674CCB" w:rsidRPr="000B18D9">
          <w:rPr>
            <w:rStyle w:val="Hyperlink"/>
            <w:b/>
            <w:noProof/>
          </w:rPr>
          <w:t>Introduction</w:t>
        </w:r>
        <w:r w:rsidR="00674CCB">
          <w:rPr>
            <w:noProof/>
            <w:webHidden/>
          </w:rPr>
          <w:tab/>
        </w:r>
        <w:r>
          <w:rPr>
            <w:noProof/>
            <w:webHidden/>
          </w:rPr>
          <w:fldChar w:fldCharType="begin"/>
        </w:r>
        <w:r w:rsidR="00674CCB">
          <w:rPr>
            <w:noProof/>
            <w:webHidden/>
          </w:rPr>
          <w:instrText xml:space="preserve"> PAGEREF _Toc355008149 \h </w:instrText>
        </w:r>
        <w:r>
          <w:rPr>
            <w:noProof/>
            <w:webHidden/>
          </w:rPr>
        </w:r>
        <w:r>
          <w:rPr>
            <w:noProof/>
            <w:webHidden/>
          </w:rPr>
          <w:fldChar w:fldCharType="separate"/>
        </w:r>
        <w:r w:rsidR="00674CCB">
          <w:rPr>
            <w:noProof/>
            <w:webHidden/>
          </w:rPr>
          <w:t>4</w:t>
        </w:r>
        <w:r>
          <w:rPr>
            <w:noProof/>
            <w:webHidden/>
          </w:rPr>
          <w:fldChar w:fldCharType="end"/>
        </w:r>
      </w:hyperlink>
    </w:p>
    <w:p w:rsidR="00674CCB" w:rsidRDefault="00B6125A">
      <w:pPr>
        <w:pStyle w:val="TOC2"/>
        <w:tabs>
          <w:tab w:val="right" w:leader="dot" w:pos="9350"/>
        </w:tabs>
        <w:rPr>
          <w:rFonts w:ascii="Calibri" w:hAnsi="Calibri"/>
          <w:noProof/>
          <w:lang w:bidi="ar-SA"/>
        </w:rPr>
      </w:pPr>
      <w:hyperlink w:anchor="_Toc355008150" w:history="1">
        <w:r w:rsidR="00674CCB" w:rsidRPr="000B18D9">
          <w:rPr>
            <w:rStyle w:val="Hyperlink"/>
            <w:b/>
            <w:noProof/>
          </w:rPr>
          <w:t>Vision</w:t>
        </w:r>
        <w:r w:rsidR="00674CCB">
          <w:rPr>
            <w:noProof/>
            <w:webHidden/>
          </w:rPr>
          <w:tab/>
        </w:r>
        <w:r>
          <w:rPr>
            <w:noProof/>
            <w:webHidden/>
          </w:rPr>
          <w:fldChar w:fldCharType="begin"/>
        </w:r>
        <w:r w:rsidR="00674CCB">
          <w:rPr>
            <w:noProof/>
            <w:webHidden/>
          </w:rPr>
          <w:instrText xml:space="preserve"> PAGEREF _Toc355008150 \h </w:instrText>
        </w:r>
        <w:r>
          <w:rPr>
            <w:noProof/>
            <w:webHidden/>
          </w:rPr>
        </w:r>
        <w:r>
          <w:rPr>
            <w:noProof/>
            <w:webHidden/>
          </w:rPr>
          <w:fldChar w:fldCharType="separate"/>
        </w:r>
        <w:r w:rsidR="00674CCB">
          <w:rPr>
            <w:noProof/>
            <w:webHidden/>
          </w:rPr>
          <w:t>5</w:t>
        </w:r>
        <w:r>
          <w:rPr>
            <w:noProof/>
            <w:webHidden/>
          </w:rPr>
          <w:fldChar w:fldCharType="end"/>
        </w:r>
      </w:hyperlink>
    </w:p>
    <w:p w:rsidR="00674CCB" w:rsidRDefault="00B6125A">
      <w:pPr>
        <w:pStyle w:val="TOC2"/>
        <w:tabs>
          <w:tab w:val="right" w:leader="dot" w:pos="9350"/>
        </w:tabs>
        <w:rPr>
          <w:rFonts w:ascii="Calibri" w:hAnsi="Calibri"/>
          <w:noProof/>
          <w:lang w:bidi="ar-SA"/>
        </w:rPr>
      </w:pPr>
      <w:hyperlink w:anchor="_Toc355008151" w:history="1">
        <w:r w:rsidR="00674CCB" w:rsidRPr="000B18D9">
          <w:rPr>
            <w:rStyle w:val="Hyperlink"/>
            <w:b/>
            <w:noProof/>
          </w:rPr>
          <w:t>Mission</w:t>
        </w:r>
        <w:r w:rsidR="00674CCB">
          <w:rPr>
            <w:noProof/>
            <w:webHidden/>
          </w:rPr>
          <w:tab/>
        </w:r>
        <w:r>
          <w:rPr>
            <w:noProof/>
            <w:webHidden/>
          </w:rPr>
          <w:fldChar w:fldCharType="begin"/>
        </w:r>
        <w:r w:rsidR="00674CCB">
          <w:rPr>
            <w:noProof/>
            <w:webHidden/>
          </w:rPr>
          <w:instrText xml:space="preserve"> PAGEREF _Toc355008151 \h </w:instrText>
        </w:r>
        <w:r>
          <w:rPr>
            <w:noProof/>
            <w:webHidden/>
          </w:rPr>
        </w:r>
        <w:r>
          <w:rPr>
            <w:noProof/>
            <w:webHidden/>
          </w:rPr>
          <w:fldChar w:fldCharType="separate"/>
        </w:r>
        <w:r w:rsidR="00674CCB">
          <w:rPr>
            <w:noProof/>
            <w:webHidden/>
          </w:rPr>
          <w:t>5</w:t>
        </w:r>
        <w:r>
          <w:rPr>
            <w:noProof/>
            <w:webHidden/>
          </w:rPr>
          <w:fldChar w:fldCharType="end"/>
        </w:r>
      </w:hyperlink>
    </w:p>
    <w:p w:rsidR="00674CCB" w:rsidRDefault="00B6125A">
      <w:pPr>
        <w:pStyle w:val="TOC2"/>
        <w:tabs>
          <w:tab w:val="right" w:leader="dot" w:pos="9350"/>
        </w:tabs>
        <w:rPr>
          <w:rFonts w:ascii="Calibri" w:hAnsi="Calibri"/>
          <w:noProof/>
          <w:lang w:bidi="ar-SA"/>
        </w:rPr>
      </w:pPr>
      <w:hyperlink w:anchor="_Toc355008152" w:history="1">
        <w:r w:rsidR="00674CCB" w:rsidRPr="000B18D9">
          <w:rPr>
            <w:rStyle w:val="Hyperlink"/>
            <w:b/>
            <w:noProof/>
          </w:rPr>
          <w:t>Organization</w:t>
        </w:r>
        <w:r w:rsidR="00674CCB">
          <w:rPr>
            <w:noProof/>
            <w:webHidden/>
          </w:rPr>
          <w:tab/>
        </w:r>
        <w:r>
          <w:rPr>
            <w:noProof/>
            <w:webHidden/>
          </w:rPr>
          <w:fldChar w:fldCharType="begin"/>
        </w:r>
        <w:r w:rsidR="00674CCB">
          <w:rPr>
            <w:noProof/>
            <w:webHidden/>
          </w:rPr>
          <w:instrText xml:space="preserve"> PAGEREF _Toc355008152 \h </w:instrText>
        </w:r>
        <w:r>
          <w:rPr>
            <w:noProof/>
            <w:webHidden/>
          </w:rPr>
        </w:r>
        <w:r>
          <w:rPr>
            <w:noProof/>
            <w:webHidden/>
          </w:rPr>
          <w:fldChar w:fldCharType="separate"/>
        </w:r>
        <w:r w:rsidR="00674CCB">
          <w:rPr>
            <w:noProof/>
            <w:webHidden/>
          </w:rPr>
          <w:t>5</w:t>
        </w:r>
        <w:r>
          <w:rPr>
            <w:noProof/>
            <w:webHidden/>
          </w:rPr>
          <w:fldChar w:fldCharType="end"/>
        </w:r>
      </w:hyperlink>
    </w:p>
    <w:p w:rsidR="00674CCB" w:rsidRDefault="00B6125A">
      <w:pPr>
        <w:pStyle w:val="TOC2"/>
        <w:tabs>
          <w:tab w:val="right" w:leader="dot" w:pos="9350"/>
        </w:tabs>
        <w:rPr>
          <w:rFonts w:ascii="Calibri" w:hAnsi="Calibri"/>
          <w:noProof/>
          <w:lang w:bidi="ar-SA"/>
        </w:rPr>
      </w:pPr>
      <w:hyperlink w:anchor="_Toc355008153" w:history="1">
        <w:r w:rsidR="00674CCB" w:rsidRPr="000B18D9">
          <w:rPr>
            <w:rStyle w:val="Hyperlink"/>
            <w:b/>
            <w:noProof/>
          </w:rPr>
          <w:t>Services</w:t>
        </w:r>
        <w:r w:rsidR="00674CCB">
          <w:rPr>
            <w:noProof/>
            <w:webHidden/>
          </w:rPr>
          <w:tab/>
        </w:r>
        <w:r>
          <w:rPr>
            <w:noProof/>
            <w:webHidden/>
          </w:rPr>
          <w:fldChar w:fldCharType="begin"/>
        </w:r>
        <w:r w:rsidR="00674CCB">
          <w:rPr>
            <w:noProof/>
            <w:webHidden/>
          </w:rPr>
          <w:instrText xml:space="preserve"> PAGEREF _Toc355008153 \h </w:instrText>
        </w:r>
        <w:r>
          <w:rPr>
            <w:noProof/>
            <w:webHidden/>
          </w:rPr>
        </w:r>
        <w:r>
          <w:rPr>
            <w:noProof/>
            <w:webHidden/>
          </w:rPr>
          <w:fldChar w:fldCharType="separate"/>
        </w:r>
        <w:r w:rsidR="00674CCB">
          <w:rPr>
            <w:noProof/>
            <w:webHidden/>
          </w:rPr>
          <w:t>6</w:t>
        </w:r>
        <w:r>
          <w:rPr>
            <w:noProof/>
            <w:webHidden/>
          </w:rPr>
          <w:fldChar w:fldCharType="end"/>
        </w:r>
      </w:hyperlink>
    </w:p>
    <w:p w:rsidR="00674CCB" w:rsidRDefault="00B6125A">
      <w:pPr>
        <w:pStyle w:val="TOC3"/>
        <w:tabs>
          <w:tab w:val="right" w:leader="dot" w:pos="9350"/>
        </w:tabs>
        <w:rPr>
          <w:rFonts w:ascii="Calibri" w:hAnsi="Calibri"/>
          <w:noProof/>
          <w:lang w:bidi="ar-SA"/>
        </w:rPr>
      </w:pPr>
      <w:hyperlink w:anchor="_Toc355008154" w:history="1">
        <w:r w:rsidR="00674CCB" w:rsidRPr="000B18D9">
          <w:rPr>
            <w:rStyle w:val="Hyperlink"/>
            <w:noProof/>
          </w:rPr>
          <w:t>Programs and services</w:t>
        </w:r>
        <w:r w:rsidR="00674CCB">
          <w:rPr>
            <w:noProof/>
            <w:webHidden/>
          </w:rPr>
          <w:tab/>
        </w:r>
        <w:r>
          <w:rPr>
            <w:noProof/>
            <w:webHidden/>
          </w:rPr>
          <w:fldChar w:fldCharType="begin"/>
        </w:r>
        <w:r w:rsidR="00674CCB">
          <w:rPr>
            <w:noProof/>
            <w:webHidden/>
          </w:rPr>
          <w:instrText xml:space="preserve"> PAGEREF _Toc355008154 \h </w:instrText>
        </w:r>
        <w:r>
          <w:rPr>
            <w:noProof/>
            <w:webHidden/>
          </w:rPr>
        </w:r>
        <w:r>
          <w:rPr>
            <w:noProof/>
            <w:webHidden/>
          </w:rPr>
          <w:fldChar w:fldCharType="separate"/>
        </w:r>
        <w:r w:rsidR="00674CCB">
          <w:rPr>
            <w:noProof/>
            <w:webHidden/>
          </w:rPr>
          <w:t>6</w:t>
        </w:r>
        <w:r>
          <w:rPr>
            <w:noProof/>
            <w:webHidden/>
          </w:rPr>
          <w:fldChar w:fldCharType="end"/>
        </w:r>
      </w:hyperlink>
    </w:p>
    <w:p w:rsidR="00674CCB" w:rsidRDefault="00B6125A">
      <w:pPr>
        <w:pStyle w:val="TOC3"/>
        <w:tabs>
          <w:tab w:val="right" w:leader="dot" w:pos="9350"/>
        </w:tabs>
        <w:rPr>
          <w:rFonts w:ascii="Calibri" w:hAnsi="Calibri"/>
          <w:noProof/>
          <w:lang w:bidi="ar-SA"/>
        </w:rPr>
      </w:pPr>
      <w:hyperlink w:anchor="_Toc355008155" w:history="1">
        <w:r w:rsidR="00674CCB" w:rsidRPr="000B18D9">
          <w:rPr>
            <w:rStyle w:val="Hyperlink"/>
            <w:noProof/>
          </w:rPr>
          <w:t>Brief service description</w:t>
        </w:r>
        <w:r w:rsidR="00674CCB">
          <w:rPr>
            <w:noProof/>
            <w:webHidden/>
          </w:rPr>
          <w:tab/>
        </w:r>
        <w:r>
          <w:rPr>
            <w:noProof/>
            <w:webHidden/>
          </w:rPr>
          <w:fldChar w:fldCharType="begin"/>
        </w:r>
        <w:r w:rsidR="00674CCB">
          <w:rPr>
            <w:noProof/>
            <w:webHidden/>
          </w:rPr>
          <w:instrText xml:space="preserve"> PAGEREF _Toc355008155 \h </w:instrText>
        </w:r>
        <w:r>
          <w:rPr>
            <w:noProof/>
            <w:webHidden/>
          </w:rPr>
        </w:r>
        <w:r>
          <w:rPr>
            <w:noProof/>
            <w:webHidden/>
          </w:rPr>
          <w:fldChar w:fldCharType="separate"/>
        </w:r>
        <w:r w:rsidR="00674CCB">
          <w:rPr>
            <w:noProof/>
            <w:webHidden/>
          </w:rPr>
          <w:t>6</w:t>
        </w:r>
        <w:r>
          <w:rPr>
            <w:noProof/>
            <w:webHidden/>
          </w:rPr>
          <w:fldChar w:fldCharType="end"/>
        </w:r>
      </w:hyperlink>
    </w:p>
    <w:p w:rsidR="00674CCB" w:rsidRDefault="00B6125A">
      <w:pPr>
        <w:pStyle w:val="TOC4"/>
        <w:tabs>
          <w:tab w:val="right" w:leader="dot" w:pos="9350"/>
        </w:tabs>
        <w:rPr>
          <w:rFonts w:ascii="Calibri" w:hAnsi="Calibri"/>
          <w:noProof/>
          <w:lang w:bidi="ar-SA"/>
        </w:rPr>
      </w:pPr>
      <w:hyperlink w:anchor="_Toc355008156" w:history="1">
        <w:r w:rsidR="00674CCB" w:rsidRPr="000B18D9">
          <w:rPr>
            <w:rStyle w:val="Hyperlink"/>
            <w:noProof/>
            <w:spacing w:val="5"/>
            <w:bdr w:val="none" w:sz="0" w:space="0" w:color="auto" w:frame="1"/>
          </w:rPr>
          <w:t>Medical services</w:t>
        </w:r>
        <w:r w:rsidR="00674CCB">
          <w:rPr>
            <w:noProof/>
            <w:webHidden/>
          </w:rPr>
          <w:tab/>
        </w:r>
        <w:r>
          <w:rPr>
            <w:noProof/>
            <w:webHidden/>
          </w:rPr>
          <w:fldChar w:fldCharType="begin"/>
        </w:r>
        <w:r w:rsidR="00674CCB">
          <w:rPr>
            <w:noProof/>
            <w:webHidden/>
          </w:rPr>
          <w:instrText xml:space="preserve"> PAGEREF _Toc355008156 \h </w:instrText>
        </w:r>
        <w:r>
          <w:rPr>
            <w:noProof/>
            <w:webHidden/>
          </w:rPr>
        </w:r>
        <w:r>
          <w:rPr>
            <w:noProof/>
            <w:webHidden/>
          </w:rPr>
          <w:fldChar w:fldCharType="separate"/>
        </w:r>
        <w:r w:rsidR="00674CCB">
          <w:rPr>
            <w:noProof/>
            <w:webHidden/>
          </w:rPr>
          <w:t>7</w:t>
        </w:r>
        <w:r>
          <w:rPr>
            <w:noProof/>
            <w:webHidden/>
          </w:rPr>
          <w:fldChar w:fldCharType="end"/>
        </w:r>
      </w:hyperlink>
    </w:p>
    <w:p w:rsidR="00674CCB" w:rsidRDefault="00B6125A">
      <w:pPr>
        <w:pStyle w:val="TOC4"/>
        <w:tabs>
          <w:tab w:val="right" w:leader="dot" w:pos="9350"/>
        </w:tabs>
        <w:rPr>
          <w:rFonts w:ascii="Calibri" w:hAnsi="Calibri"/>
          <w:noProof/>
          <w:lang w:bidi="ar-SA"/>
        </w:rPr>
      </w:pPr>
      <w:hyperlink w:anchor="_Toc355008157" w:history="1">
        <w:r w:rsidR="00674CCB" w:rsidRPr="000B18D9">
          <w:rPr>
            <w:rStyle w:val="Hyperlink"/>
            <w:noProof/>
            <w:bdr w:val="none" w:sz="0" w:space="0" w:color="auto" w:frame="1"/>
          </w:rPr>
          <w:t>Counseling</w:t>
        </w:r>
        <w:r w:rsidR="00674CCB">
          <w:rPr>
            <w:noProof/>
            <w:webHidden/>
          </w:rPr>
          <w:tab/>
        </w:r>
        <w:r>
          <w:rPr>
            <w:noProof/>
            <w:webHidden/>
          </w:rPr>
          <w:fldChar w:fldCharType="begin"/>
        </w:r>
        <w:r w:rsidR="00674CCB">
          <w:rPr>
            <w:noProof/>
            <w:webHidden/>
          </w:rPr>
          <w:instrText xml:space="preserve"> PAGEREF _Toc355008157 \h </w:instrText>
        </w:r>
        <w:r>
          <w:rPr>
            <w:noProof/>
            <w:webHidden/>
          </w:rPr>
        </w:r>
        <w:r>
          <w:rPr>
            <w:noProof/>
            <w:webHidden/>
          </w:rPr>
          <w:fldChar w:fldCharType="separate"/>
        </w:r>
        <w:r w:rsidR="00674CCB">
          <w:rPr>
            <w:noProof/>
            <w:webHidden/>
          </w:rPr>
          <w:t>7</w:t>
        </w:r>
        <w:r>
          <w:rPr>
            <w:noProof/>
            <w:webHidden/>
          </w:rPr>
          <w:fldChar w:fldCharType="end"/>
        </w:r>
      </w:hyperlink>
    </w:p>
    <w:p w:rsidR="00674CCB" w:rsidRDefault="00B6125A">
      <w:pPr>
        <w:pStyle w:val="TOC4"/>
        <w:tabs>
          <w:tab w:val="right" w:leader="dot" w:pos="9350"/>
        </w:tabs>
        <w:rPr>
          <w:rFonts w:ascii="Calibri" w:hAnsi="Calibri"/>
          <w:noProof/>
          <w:lang w:bidi="ar-SA"/>
        </w:rPr>
      </w:pPr>
      <w:hyperlink w:anchor="_Toc355008158" w:history="1">
        <w:r w:rsidR="00674CCB" w:rsidRPr="000B18D9">
          <w:rPr>
            <w:rStyle w:val="Hyperlink"/>
            <w:noProof/>
            <w:bdr w:val="none" w:sz="0" w:space="0" w:color="auto" w:frame="1"/>
          </w:rPr>
          <w:t>Legal Support</w:t>
        </w:r>
        <w:r w:rsidR="00674CCB">
          <w:rPr>
            <w:noProof/>
            <w:webHidden/>
          </w:rPr>
          <w:tab/>
        </w:r>
        <w:r>
          <w:rPr>
            <w:noProof/>
            <w:webHidden/>
          </w:rPr>
          <w:fldChar w:fldCharType="begin"/>
        </w:r>
        <w:r w:rsidR="00674CCB">
          <w:rPr>
            <w:noProof/>
            <w:webHidden/>
          </w:rPr>
          <w:instrText xml:space="preserve"> PAGEREF _Toc355008158 \h </w:instrText>
        </w:r>
        <w:r>
          <w:rPr>
            <w:noProof/>
            <w:webHidden/>
          </w:rPr>
        </w:r>
        <w:r>
          <w:rPr>
            <w:noProof/>
            <w:webHidden/>
          </w:rPr>
          <w:fldChar w:fldCharType="separate"/>
        </w:r>
        <w:r w:rsidR="00674CCB">
          <w:rPr>
            <w:noProof/>
            <w:webHidden/>
          </w:rPr>
          <w:t>7</w:t>
        </w:r>
        <w:r>
          <w:rPr>
            <w:noProof/>
            <w:webHidden/>
          </w:rPr>
          <w:fldChar w:fldCharType="end"/>
        </w:r>
      </w:hyperlink>
    </w:p>
    <w:p w:rsidR="00674CCB" w:rsidRDefault="00B6125A">
      <w:pPr>
        <w:pStyle w:val="TOC4"/>
        <w:tabs>
          <w:tab w:val="right" w:leader="dot" w:pos="9350"/>
        </w:tabs>
        <w:rPr>
          <w:rFonts w:ascii="Calibri" w:hAnsi="Calibri"/>
          <w:noProof/>
          <w:lang w:bidi="ar-SA"/>
        </w:rPr>
      </w:pPr>
      <w:hyperlink w:anchor="_Toc355008159" w:history="1">
        <w:r w:rsidR="00674CCB" w:rsidRPr="000B18D9">
          <w:rPr>
            <w:rStyle w:val="Hyperlink"/>
            <w:noProof/>
            <w:bdr w:val="none" w:sz="0" w:space="0" w:color="auto" w:frame="1"/>
          </w:rPr>
          <w:t>Group Program</w:t>
        </w:r>
        <w:r w:rsidR="00674CCB">
          <w:rPr>
            <w:noProof/>
            <w:webHidden/>
          </w:rPr>
          <w:tab/>
        </w:r>
        <w:r>
          <w:rPr>
            <w:noProof/>
            <w:webHidden/>
          </w:rPr>
          <w:fldChar w:fldCharType="begin"/>
        </w:r>
        <w:r w:rsidR="00674CCB">
          <w:rPr>
            <w:noProof/>
            <w:webHidden/>
          </w:rPr>
          <w:instrText xml:space="preserve"> PAGEREF _Toc355008159 \h </w:instrText>
        </w:r>
        <w:r>
          <w:rPr>
            <w:noProof/>
            <w:webHidden/>
          </w:rPr>
        </w:r>
        <w:r>
          <w:rPr>
            <w:noProof/>
            <w:webHidden/>
          </w:rPr>
          <w:fldChar w:fldCharType="separate"/>
        </w:r>
        <w:r w:rsidR="00674CCB">
          <w:rPr>
            <w:noProof/>
            <w:webHidden/>
          </w:rPr>
          <w:t>7</w:t>
        </w:r>
        <w:r>
          <w:rPr>
            <w:noProof/>
            <w:webHidden/>
          </w:rPr>
          <w:fldChar w:fldCharType="end"/>
        </w:r>
      </w:hyperlink>
    </w:p>
    <w:p w:rsidR="00674CCB" w:rsidRDefault="00B6125A">
      <w:pPr>
        <w:pStyle w:val="TOC2"/>
        <w:tabs>
          <w:tab w:val="right" w:leader="dot" w:pos="9350"/>
        </w:tabs>
        <w:rPr>
          <w:rFonts w:ascii="Calibri" w:hAnsi="Calibri"/>
          <w:noProof/>
          <w:lang w:bidi="ar-SA"/>
        </w:rPr>
      </w:pPr>
      <w:hyperlink w:anchor="_Toc355008160" w:history="1">
        <w:r w:rsidR="00674CCB" w:rsidRPr="000B18D9">
          <w:rPr>
            <w:rStyle w:val="Hyperlink"/>
            <w:b/>
            <w:noProof/>
          </w:rPr>
          <w:t>Service utilization</w:t>
        </w:r>
        <w:r w:rsidR="00674CCB">
          <w:rPr>
            <w:noProof/>
            <w:webHidden/>
          </w:rPr>
          <w:tab/>
        </w:r>
        <w:r>
          <w:rPr>
            <w:noProof/>
            <w:webHidden/>
          </w:rPr>
          <w:fldChar w:fldCharType="begin"/>
        </w:r>
        <w:r w:rsidR="00674CCB">
          <w:rPr>
            <w:noProof/>
            <w:webHidden/>
          </w:rPr>
          <w:instrText xml:space="preserve"> PAGEREF _Toc355008160 \h </w:instrText>
        </w:r>
        <w:r>
          <w:rPr>
            <w:noProof/>
            <w:webHidden/>
          </w:rPr>
        </w:r>
        <w:r>
          <w:rPr>
            <w:noProof/>
            <w:webHidden/>
          </w:rPr>
          <w:fldChar w:fldCharType="separate"/>
        </w:r>
        <w:r w:rsidR="00674CCB">
          <w:rPr>
            <w:noProof/>
            <w:webHidden/>
          </w:rPr>
          <w:t>7</w:t>
        </w:r>
        <w:r>
          <w:rPr>
            <w:noProof/>
            <w:webHidden/>
          </w:rPr>
          <w:fldChar w:fldCharType="end"/>
        </w:r>
      </w:hyperlink>
    </w:p>
    <w:p w:rsidR="00674CCB" w:rsidRDefault="00B6125A">
      <w:pPr>
        <w:pStyle w:val="TOC2"/>
        <w:tabs>
          <w:tab w:val="right" w:leader="dot" w:pos="9350"/>
        </w:tabs>
        <w:rPr>
          <w:rFonts w:ascii="Calibri" w:hAnsi="Calibri"/>
          <w:noProof/>
          <w:lang w:bidi="ar-SA"/>
        </w:rPr>
      </w:pPr>
      <w:hyperlink w:anchor="_Toc355008161" w:history="1">
        <w:r w:rsidR="00674CCB" w:rsidRPr="000B18D9">
          <w:rPr>
            <w:rStyle w:val="Hyperlink"/>
            <w:b/>
            <w:noProof/>
          </w:rPr>
          <w:t>Budget summary</w:t>
        </w:r>
        <w:r w:rsidR="00674CCB">
          <w:rPr>
            <w:noProof/>
            <w:webHidden/>
          </w:rPr>
          <w:tab/>
        </w:r>
        <w:r>
          <w:rPr>
            <w:noProof/>
            <w:webHidden/>
          </w:rPr>
          <w:fldChar w:fldCharType="begin"/>
        </w:r>
        <w:r w:rsidR="00674CCB">
          <w:rPr>
            <w:noProof/>
            <w:webHidden/>
          </w:rPr>
          <w:instrText xml:space="preserve"> PAGEREF _Toc355008161 \h </w:instrText>
        </w:r>
        <w:r>
          <w:rPr>
            <w:noProof/>
            <w:webHidden/>
          </w:rPr>
        </w:r>
        <w:r>
          <w:rPr>
            <w:noProof/>
            <w:webHidden/>
          </w:rPr>
          <w:fldChar w:fldCharType="separate"/>
        </w:r>
        <w:r w:rsidR="00674CCB">
          <w:rPr>
            <w:noProof/>
            <w:webHidden/>
          </w:rPr>
          <w:t>8</w:t>
        </w:r>
        <w:r>
          <w:rPr>
            <w:noProof/>
            <w:webHidden/>
          </w:rPr>
          <w:fldChar w:fldCharType="end"/>
        </w:r>
      </w:hyperlink>
    </w:p>
    <w:p w:rsidR="00674CCB" w:rsidRDefault="00B6125A">
      <w:pPr>
        <w:pStyle w:val="TOC3"/>
        <w:tabs>
          <w:tab w:val="right" w:leader="dot" w:pos="9350"/>
        </w:tabs>
        <w:rPr>
          <w:rFonts w:ascii="Calibri" w:hAnsi="Calibri"/>
          <w:noProof/>
          <w:lang w:bidi="ar-SA"/>
        </w:rPr>
      </w:pPr>
      <w:hyperlink w:anchor="_Toc355008162" w:history="1">
        <w:r w:rsidR="00674CCB" w:rsidRPr="000B18D9">
          <w:rPr>
            <w:rStyle w:val="Hyperlink"/>
            <w:noProof/>
          </w:rPr>
          <w:t>Explanation of budget requirements</w:t>
        </w:r>
        <w:r w:rsidR="00674CCB">
          <w:rPr>
            <w:noProof/>
            <w:webHidden/>
          </w:rPr>
          <w:tab/>
        </w:r>
        <w:r>
          <w:rPr>
            <w:noProof/>
            <w:webHidden/>
          </w:rPr>
          <w:fldChar w:fldCharType="begin"/>
        </w:r>
        <w:r w:rsidR="00674CCB">
          <w:rPr>
            <w:noProof/>
            <w:webHidden/>
          </w:rPr>
          <w:instrText xml:space="preserve"> PAGEREF _Toc355008162 \h </w:instrText>
        </w:r>
        <w:r>
          <w:rPr>
            <w:noProof/>
            <w:webHidden/>
          </w:rPr>
        </w:r>
        <w:r>
          <w:rPr>
            <w:noProof/>
            <w:webHidden/>
          </w:rPr>
          <w:fldChar w:fldCharType="separate"/>
        </w:r>
        <w:r w:rsidR="00674CCB">
          <w:rPr>
            <w:noProof/>
            <w:webHidden/>
          </w:rPr>
          <w:t>8</w:t>
        </w:r>
        <w:r>
          <w:rPr>
            <w:noProof/>
            <w:webHidden/>
          </w:rPr>
          <w:fldChar w:fldCharType="end"/>
        </w:r>
      </w:hyperlink>
    </w:p>
    <w:p w:rsidR="00674CCB" w:rsidRDefault="00B6125A">
      <w:pPr>
        <w:pStyle w:val="TOC3"/>
        <w:tabs>
          <w:tab w:val="right" w:leader="dot" w:pos="9350"/>
        </w:tabs>
        <w:rPr>
          <w:rFonts w:ascii="Calibri" w:hAnsi="Calibri"/>
          <w:noProof/>
          <w:lang w:bidi="ar-SA"/>
        </w:rPr>
      </w:pPr>
      <w:hyperlink w:anchor="_Toc355008163" w:history="1">
        <w:r w:rsidR="00674CCB" w:rsidRPr="000B18D9">
          <w:rPr>
            <w:rStyle w:val="Hyperlink"/>
            <w:noProof/>
          </w:rPr>
          <w:t>Budget needs beyond current revenue stream</w:t>
        </w:r>
        <w:r w:rsidR="00674CCB">
          <w:rPr>
            <w:noProof/>
            <w:webHidden/>
          </w:rPr>
          <w:tab/>
        </w:r>
        <w:r>
          <w:rPr>
            <w:noProof/>
            <w:webHidden/>
          </w:rPr>
          <w:fldChar w:fldCharType="begin"/>
        </w:r>
        <w:r w:rsidR="00674CCB">
          <w:rPr>
            <w:noProof/>
            <w:webHidden/>
          </w:rPr>
          <w:instrText xml:space="preserve"> PAGEREF _Toc355008163 \h </w:instrText>
        </w:r>
        <w:r>
          <w:rPr>
            <w:noProof/>
            <w:webHidden/>
          </w:rPr>
        </w:r>
        <w:r>
          <w:rPr>
            <w:noProof/>
            <w:webHidden/>
          </w:rPr>
          <w:fldChar w:fldCharType="separate"/>
        </w:r>
        <w:r w:rsidR="00674CCB">
          <w:rPr>
            <w:noProof/>
            <w:webHidden/>
          </w:rPr>
          <w:t>10</w:t>
        </w:r>
        <w:r>
          <w:rPr>
            <w:noProof/>
            <w:webHidden/>
          </w:rPr>
          <w:fldChar w:fldCharType="end"/>
        </w:r>
      </w:hyperlink>
    </w:p>
    <w:p w:rsidR="00674CCB" w:rsidRDefault="00B6125A">
      <w:pPr>
        <w:pStyle w:val="TOC2"/>
        <w:tabs>
          <w:tab w:val="right" w:leader="dot" w:pos="9350"/>
        </w:tabs>
        <w:rPr>
          <w:rFonts w:ascii="Calibri" w:hAnsi="Calibri"/>
          <w:noProof/>
          <w:lang w:bidi="ar-SA"/>
        </w:rPr>
      </w:pPr>
      <w:hyperlink w:anchor="_Toc355008164" w:history="1">
        <w:r w:rsidR="00674CCB" w:rsidRPr="000B18D9">
          <w:rPr>
            <w:rStyle w:val="Hyperlink"/>
            <w:b/>
            <w:noProof/>
          </w:rPr>
          <w:t>Appendix I:  Data on services provided</w:t>
        </w:r>
        <w:r w:rsidR="00674CCB">
          <w:rPr>
            <w:noProof/>
            <w:webHidden/>
          </w:rPr>
          <w:tab/>
        </w:r>
        <w:r>
          <w:rPr>
            <w:noProof/>
            <w:webHidden/>
          </w:rPr>
          <w:fldChar w:fldCharType="begin"/>
        </w:r>
        <w:r w:rsidR="00674CCB">
          <w:rPr>
            <w:noProof/>
            <w:webHidden/>
          </w:rPr>
          <w:instrText xml:space="preserve"> PAGEREF _Toc355008164 \h </w:instrText>
        </w:r>
        <w:r>
          <w:rPr>
            <w:noProof/>
            <w:webHidden/>
          </w:rPr>
        </w:r>
        <w:r>
          <w:rPr>
            <w:noProof/>
            <w:webHidden/>
          </w:rPr>
          <w:fldChar w:fldCharType="separate"/>
        </w:r>
        <w:r w:rsidR="00674CCB">
          <w:rPr>
            <w:noProof/>
            <w:webHidden/>
          </w:rPr>
          <w:t>11</w:t>
        </w:r>
        <w:r>
          <w:rPr>
            <w:noProof/>
            <w:webHidden/>
          </w:rPr>
          <w:fldChar w:fldCharType="end"/>
        </w:r>
      </w:hyperlink>
    </w:p>
    <w:p w:rsidR="00674CCB" w:rsidRDefault="00B6125A">
      <w:pPr>
        <w:pStyle w:val="TOC4"/>
        <w:tabs>
          <w:tab w:val="right" w:leader="dot" w:pos="9350"/>
        </w:tabs>
        <w:rPr>
          <w:rFonts w:ascii="Calibri" w:hAnsi="Calibri"/>
          <w:noProof/>
          <w:lang w:bidi="ar-SA"/>
        </w:rPr>
      </w:pPr>
      <w:hyperlink w:anchor="_Toc355008165" w:history="1">
        <w:r w:rsidR="00674CCB" w:rsidRPr="000B18D9">
          <w:rPr>
            <w:rStyle w:val="Hyperlink"/>
            <w:noProof/>
          </w:rPr>
          <w:t>Table 1: nature of referral</w:t>
        </w:r>
        <w:r w:rsidR="00674CCB">
          <w:rPr>
            <w:noProof/>
            <w:webHidden/>
          </w:rPr>
          <w:tab/>
        </w:r>
        <w:r>
          <w:rPr>
            <w:noProof/>
            <w:webHidden/>
          </w:rPr>
          <w:fldChar w:fldCharType="begin"/>
        </w:r>
        <w:r w:rsidR="00674CCB">
          <w:rPr>
            <w:noProof/>
            <w:webHidden/>
          </w:rPr>
          <w:instrText xml:space="preserve"> PAGEREF _Toc355008165 \h </w:instrText>
        </w:r>
        <w:r>
          <w:rPr>
            <w:noProof/>
            <w:webHidden/>
          </w:rPr>
        </w:r>
        <w:r>
          <w:rPr>
            <w:noProof/>
            <w:webHidden/>
          </w:rPr>
          <w:fldChar w:fldCharType="separate"/>
        </w:r>
        <w:r w:rsidR="00674CCB">
          <w:rPr>
            <w:noProof/>
            <w:webHidden/>
          </w:rPr>
          <w:t>12</w:t>
        </w:r>
        <w:r>
          <w:rPr>
            <w:noProof/>
            <w:webHidden/>
          </w:rPr>
          <w:fldChar w:fldCharType="end"/>
        </w:r>
      </w:hyperlink>
    </w:p>
    <w:p w:rsidR="00674CCB" w:rsidRDefault="00B6125A">
      <w:pPr>
        <w:pStyle w:val="TOC4"/>
        <w:tabs>
          <w:tab w:val="right" w:leader="dot" w:pos="9350"/>
        </w:tabs>
        <w:rPr>
          <w:rFonts w:ascii="Calibri" w:hAnsi="Calibri"/>
          <w:noProof/>
          <w:lang w:bidi="ar-SA"/>
        </w:rPr>
      </w:pPr>
      <w:hyperlink w:anchor="_Toc355008166" w:history="1">
        <w:r w:rsidR="00674CCB" w:rsidRPr="000B18D9">
          <w:rPr>
            <w:rStyle w:val="Hyperlink"/>
            <w:noProof/>
            <w:lang w:val="en-GB"/>
          </w:rPr>
          <w:t>Table 2: client ethnicity</w:t>
        </w:r>
        <w:r w:rsidR="00674CCB">
          <w:rPr>
            <w:noProof/>
            <w:webHidden/>
          </w:rPr>
          <w:tab/>
        </w:r>
        <w:r>
          <w:rPr>
            <w:noProof/>
            <w:webHidden/>
          </w:rPr>
          <w:fldChar w:fldCharType="begin"/>
        </w:r>
        <w:r w:rsidR="00674CCB">
          <w:rPr>
            <w:noProof/>
            <w:webHidden/>
          </w:rPr>
          <w:instrText xml:space="preserve"> PAGEREF _Toc355008166 \h </w:instrText>
        </w:r>
        <w:r>
          <w:rPr>
            <w:noProof/>
            <w:webHidden/>
          </w:rPr>
        </w:r>
        <w:r>
          <w:rPr>
            <w:noProof/>
            <w:webHidden/>
          </w:rPr>
          <w:fldChar w:fldCharType="separate"/>
        </w:r>
        <w:r w:rsidR="00674CCB">
          <w:rPr>
            <w:noProof/>
            <w:webHidden/>
          </w:rPr>
          <w:t>12</w:t>
        </w:r>
        <w:r>
          <w:rPr>
            <w:noProof/>
            <w:webHidden/>
          </w:rPr>
          <w:fldChar w:fldCharType="end"/>
        </w:r>
      </w:hyperlink>
    </w:p>
    <w:p w:rsidR="00674CCB" w:rsidRDefault="00B6125A">
      <w:pPr>
        <w:pStyle w:val="TOC4"/>
        <w:tabs>
          <w:tab w:val="right" w:leader="dot" w:pos="9350"/>
        </w:tabs>
        <w:rPr>
          <w:rFonts w:ascii="Calibri" w:hAnsi="Calibri"/>
          <w:noProof/>
          <w:lang w:bidi="ar-SA"/>
        </w:rPr>
      </w:pPr>
      <w:hyperlink w:anchor="_Toc355008167" w:history="1">
        <w:r w:rsidR="00674CCB" w:rsidRPr="000B18D9">
          <w:rPr>
            <w:rStyle w:val="Hyperlink"/>
            <w:noProof/>
            <w:lang w:val="en-GB"/>
          </w:rPr>
          <w:t>Table 3: location of client served</w:t>
        </w:r>
        <w:r w:rsidR="00674CCB">
          <w:rPr>
            <w:noProof/>
            <w:webHidden/>
          </w:rPr>
          <w:tab/>
        </w:r>
        <w:r>
          <w:rPr>
            <w:noProof/>
            <w:webHidden/>
          </w:rPr>
          <w:fldChar w:fldCharType="begin"/>
        </w:r>
        <w:r w:rsidR="00674CCB">
          <w:rPr>
            <w:noProof/>
            <w:webHidden/>
          </w:rPr>
          <w:instrText xml:space="preserve"> PAGEREF _Toc355008167 \h </w:instrText>
        </w:r>
        <w:r>
          <w:rPr>
            <w:noProof/>
            <w:webHidden/>
          </w:rPr>
        </w:r>
        <w:r>
          <w:rPr>
            <w:noProof/>
            <w:webHidden/>
          </w:rPr>
          <w:fldChar w:fldCharType="separate"/>
        </w:r>
        <w:r w:rsidR="00674CCB">
          <w:rPr>
            <w:noProof/>
            <w:webHidden/>
          </w:rPr>
          <w:t>12</w:t>
        </w:r>
        <w:r>
          <w:rPr>
            <w:noProof/>
            <w:webHidden/>
          </w:rPr>
          <w:fldChar w:fldCharType="end"/>
        </w:r>
      </w:hyperlink>
    </w:p>
    <w:p w:rsidR="00674CCB" w:rsidRDefault="00B6125A">
      <w:pPr>
        <w:pStyle w:val="TOC4"/>
        <w:tabs>
          <w:tab w:val="right" w:leader="dot" w:pos="9350"/>
        </w:tabs>
        <w:rPr>
          <w:rFonts w:ascii="Calibri" w:hAnsi="Calibri"/>
          <w:noProof/>
          <w:lang w:bidi="ar-SA"/>
        </w:rPr>
      </w:pPr>
      <w:hyperlink w:anchor="_Toc355008168" w:history="1">
        <w:r w:rsidR="00674CCB" w:rsidRPr="000B18D9">
          <w:rPr>
            <w:rStyle w:val="Hyperlink"/>
            <w:noProof/>
          </w:rPr>
          <w:t>Table 4: living arrangement outcomes</w:t>
        </w:r>
        <w:r w:rsidR="00674CCB">
          <w:rPr>
            <w:noProof/>
            <w:webHidden/>
          </w:rPr>
          <w:tab/>
        </w:r>
        <w:r>
          <w:rPr>
            <w:noProof/>
            <w:webHidden/>
          </w:rPr>
          <w:fldChar w:fldCharType="begin"/>
        </w:r>
        <w:r w:rsidR="00674CCB">
          <w:rPr>
            <w:noProof/>
            <w:webHidden/>
          </w:rPr>
          <w:instrText xml:space="preserve"> PAGEREF _Toc355008168 \h </w:instrText>
        </w:r>
        <w:r>
          <w:rPr>
            <w:noProof/>
            <w:webHidden/>
          </w:rPr>
        </w:r>
        <w:r>
          <w:rPr>
            <w:noProof/>
            <w:webHidden/>
          </w:rPr>
          <w:fldChar w:fldCharType="separate"/>
        </w:r>
        <w:r w:rsidR="00674CCB">
          <w:rPr>
            <w:noProof/>
            <w:webHidden/>
          </w:rPr>
          <w:t>13</w:t>
        </w:r>
        <w:r>
          <w:rPr>
            <w:noProof/>
            <w:webHidden/>
          </w:rPr>
          <w:fldChar w:fldCharType="end"/>
        </w:r>
      </w:hyperlink>
    </w:p>
    <w:p w:rsidR="00674CCB" w:rsidRDefault="00B6125A">
      <w:pPr>
        <w:pStyle w:val="TOC4"/>
        <w:tabs>
          <w:tab w:val="right" w:leader="dot" w:pos="9350"/>
        </w:tabs>
        <w:rPr>
          <w:rFonts w:ascii="Calibri" w:hAnsi="Calibri"/>
          <w:noProof/>
          <w:lang w:bidi="ar-SA"/>
        </w:rPr>
      </w:pPr>
      <w:hyperlink w:anchor="_Toc355008169" w:history="1">
        <w:r w:rsidR="00674CCB" w:rsidRPr="000B18D9">
          <w:rPr>
            <w:rStyle w:val="Hyperlink"/>
            <w:noProof/>
          </w:rPr>
          <w:t>Table 5: employmentoutcomes</w:t>
        </w:r>
        <w:r w:rsidR="00674CCB">
          <w:rPr>
            <w:noProof/>
            <w:webHidden/>
          </w:rPr>
          <w:tab/>
        </w:r>
        <w:r>
          <w:rPr>
            <w:noProof/>
            <w:webHidden/>
          </w:rPr>
          <w:fldChar w:fldCharType="begin"/>
        </w:r>
        <w:r w:rsidR="00674CCB">
          <w:rPr>
            <w:noProof/>
            <w:webHidden/>
          </w:rPr>
          <w:instrText xml:space="preserve"> PAGEREF _Toc355008169 \h </w:instrText>
        </w:r>
        <w:r>
          <w:rPr>
            <w:noProof/>
            <w:webHidden/>
          </w:rPr>
        </w:r>
        <w:r>
          <w:rPr>
            <w:noProof/>
            <w:webHidden/>
          </w:rPr>
          <w:fldChar w:fldCharType="separate"/>
        </w:r>
        <w:r w:rsidR="00674CCB">
          <w:rPr>
            <w:noProof/>
            <w:webHidden/>
          </w:rPr>
          <w:t>13</w:t>
        </w:r>
        <w:r>
          <w:rPr>
            <w:noProof/>
            <w:webHidden/>
          </w:rPr>
          <w:fldChar w:fldCharType="end"/>
        </w:r>
      </w:hyperlink>
    </w:p>
    <w:p w:rsidR="00DC3110" w:rsidRDefault="00B6125A" w:rsidP="00674CCB">
      <w:pPr>
        <w:spacing w:after="0" w:line="240" w:lineRule="auto"/>
        <w:rPr>
          <w:highlight w:val="yellow"/>
        </w:rPr>
      </w:pPr>
      <w:r>
        <w:fldChar w:fldCharType="end"/>
      </w:r>
    </w:p>
    <w:p w:rsidR="00262DED" w:rsidRPr="00DD1186" w:rsidRDefault="00DC3110" w:rsidP="00DD1186">
      <w:pPr>
        <w:pStyle w:val="Heading2"/>
        <w:rPr>
          <w:b/>
        </w:rPr>
      </w:pPr>
      <w:r>
        <w:rPr>
          <w:highlight w:val="yellow"/>
        </w:rPr>
        <w:br w:type="page"/>
      </w:r>
      <w:bookmarkStart w:id="0" w:name="_Toc355008149"/>
      <w:r w:rsidR="00262DED" w:rsidRPr="00DD1186">
        <w:rPr>
          <w:b/>
        </w:rPr>
        <w:t>Introduction</w:t>
      </w:r>
      <w:bookmarkEnd w:id="0"/>
      <w:r w:rsidR="00561871" w:rsidRPr="00DD1186">
        <w:rPr>
          <w:b/>
        </w:rPr>
        <w:t xml:space="preserve"> </w:t>
      </w:r>
    </w:p>
    <w:p w:rsidR="0047206D" w:rsidRDefault="00884C95" w:rsidP="0047206D">
      <w:pPr>
        <w:spacing w:before="240"/>
        <w:jc w:val="both"/>
      </w:pPr>
      <w:r>
        <w:t xml:space="preserve">Violence against women and children in Kosovo is high.  </w:t>
      </w:r>
      <w:r w:rsidR="0047206D">
        <w:t>Based on a 2010 UNDP report:</w:t>
      </w:r>
    </w:p>
    <w:p w:rsidR="0047206D" w:rsidRDefault="00884C95" w:rsidP="00922D6D">
      <w:pPr>
        <w:pStyle w:val="NoSpacing"/>
        <w:numPr>
          <w:ilvl w:val="0"/>
          <w:numId w:val="19"/>
        </w:numPr>
      </w:pPr>
      <w:r>
        <w:t>Kosovo and Albania share the lowest gender development index in the region according to the UNDP gender development index</w:t>
      </w:r>
      <w:r w:rsidR="0047206D">
        <w:t>;</w:t>
      </w:r>
    </w:p>
    <w:p w:rsidR="00922D6D" w:rsidRDefault="00561871" w:rsidP="00922D6D">
      <w:pPr>
        <w:pStyle w:val="NoSpacing"/>
        <w:numPr>
          <w:ilvl w:val="0"/>
          <w:numId w:val="19"/>
        </w:numPr>
      </w:pPr>
      <w:r w:rsidRPr="00561871">
        <w:t>Rural women, who carry the greatest</w:t>
      </w:r>
      <w:r>
        <w:t xml:space="preserve"> </w:t>
      </w:r>
      <w:r w:rsidRPr="00561871">
        <w:t>burden of Kosovo’s poor record</w:t>
      </w:r>
      <w:r>
        <w:t xml:space="preserve"> </w:t>
      </w:r>
      <w:r w:rsidRPr="00561871">
        <w:t>on gender equity, where less than a</w:t>
      </w:r>
      <w:r>
        <w:t xml:space="preserve"> </w:t>
      </w:r>
      <w:r w:rsidRPr="00561871">
        <w:t>quarter of women participate in the</w:t>
      </w:r>
      <w:r>
        <w:t xml:space="preserve"> </w:t>
      </w:r>
      <w:proofErr w:type="spellStart"/>
      <w:r w:rsidRPr="00561871">
        <w:t>labour</w:t>
      </w:r>
      <w:proofErr w:type="spellEnd"/>
      <w:r w:rsidRPr="00561871">
        <w:t xml:space="preserve"> market and account for only</w:t>
      </w:r>
      <w:r>
        <w:t xml:space="preserve"> </w:t>
      </w:r>
      <w:r w:rsidRPr="00561871">
        <w:t xml:space="preserve">six percent of business </w:t>
      </w:r>
      <w:r>
        <w:t>o</w:t>
      </w:r>
      <w:r w:rsidRPr="00561871">
        <w:t>wners, a fraction</w:t>
      </w:r>
      <w:r>
        <w:t xml:space="preserve"> </w:t>
      </w:r>
      <w:r w:rsidRPr="00561871">
        <w:t>are elected to public office compared</w:t>
      </w:r>
      <w:r>
        <w:t xml:space="preserve"> </w:t>
      </w:r>
      <w:r w:rsidRPr="00561871">
        <w:t>to men despite a good-quality</w:t>
      </w:r>
      <w:r>
        <w:t xml:space="preserve"> </w:t>
      </w:r>
      <w:r w:rsidRPr="00561871">
        <w:t>anti-discrimination law passed by</w:t>
      </w:r>
      <w:r>
        <w:t xml:space="preserve"> </w:t>
      </w:r>
      <w:r w:rsidRPr="00561871">
        <w:t>the Assembly, an unacceptably high</w:t>
      </w:r>
      <w:r>
        <w:t xml:space="preserve"> </w:t>
      </w:r>
      <w:r w:rsidRPr="00561871">
        <w:t>proport</w:t>
      </w:r>
      <w:r w:rsidR="008828F7">
        <w:t xml:space="preserve">ion are functionally illiterate. </w:t>
      </w:r>
      <w:r w:rsidR="008828F7" w:rsidRPr="00922D6D">
        <w:t>UNFPA</w:t>
      </w:r>
      <w:r w:rsidR="00D04863" w:rsidRPr="00922D6D">
        <w:t xml:space="preserve"> (United Nations Population Fund, Kosovo)</w:t>
      </w:r>
      <w:r w:rsidR="001666CD" w:rsidRPr="00922D6D">
        <w:t xml:space="preserve"> also reiterates this</w:t>
      </w:r>
      <w:r w:rsidR="007827BE" w:rsidRPr="00922D6D">
        <w:t>;</w:t>
      </w:r>
      <w:r w:rsidR="008828F7" w:rsidRPr="00922D6D">
        <w:t xml:space="preserve"> </w:t>
      </w:r>
      <w:r w:rsidR="001666CD" w:rsidRPr="00922D6D">
        <w:t>pointing</w:t>
      </w:r>
      <w:r w:rsidR="008828F7" w:rsidRPr="00922D6D">
        <w:t xml:space="preserve"> out that that while women of all ages, ethnicities, marital statuses, and geographic areas suffer from domestic violence in Kosovo; some groups of women appear to be at greater risk i.e. rural, married, middle-aged, and those with low levels of education. </w:t>
      </w:r>
    </w:p>
    <w:p w:rsidR="0047206D" w:rsidRPr="00922D6D" w:rsidRDefault="008828F7" w:rsidP="00922D6D">
      <w:pPr>
        <w:pStyle w:val="NoSpacing"/>
        <w:numPr>
          <w:ilvl w:val="0"/>
          <w:numId w:val="19"/>
        </w:numPr>
      </w:pPr>
      <w:r w:rsidRPr="00922D6D">
        <w:t xml:space="preserve">Rural women and children are also identified at high risk groups for trafficking. </w:t>
      </w:r>
    </w:p>
    <w:p w:rsidR="0047206D" w:rsidRDefault="0047206D" w:rsidP="00922D6D">
      <w:pPr>
        <w:pStyle w:val="NoSpacing"/>
        <w:numPr>
          <w:ilvl w:val="0"/>
          <w:numId w:val="19"/>
        </w:numPr>
      </w:pPr>
      <w:r w:rsidRPr="00561871">
        <w:t>A</w:t>
      </w:r>
      <w:r>
        <w:t xml:space="preserve"> </w:t>
      </w:r>
      <w:r w:rsidR="00561871" w:rsidRPr="00561871">
        <w:t xml:space="preserve">quarter (23 percent) are </w:t>
      </w:r>
      <w:proofErr w:type="spellStart"/>
      <w:r w:rsidR="00561871" w:rsidRPr="00561871">
        <w:t>anaemic</w:t>
      </w:r>
      <w:proofErr w:type="spellEnd"/>
      <w:r w:rsidR="00561871" w:rsidRPr="00561871">
        <w:t xml:space="preserve"> and</w:t>
      </w:r>
      <w:r w:rsidR="00561871">
        <w:t xml:space="preserve"> </w:t>
      </w:r>
      <w:r w:rsidR="00561871" w:rsidRPr="00561871">
        <w:t>many are victims of violence in the</w:t>
      </w:r>
      <w:r w:rsidR="00561871">
        <w:t xml:space="preserve"> </w:t>
      </w:r>
      <w:r w:rsidR="00561871" w:rsidRPr="00561871">
        <w:t>home</w:t>
      </w:r>
      <w:r>
        <w:t>;</w:t>
      </w:r>
    </w:p>
    <w:p w:rsidR="0047206D" w:rsidRDefault="00561871" w:rsidP="00922D6D">
      <w:pPr>
        <w:pStyle w:val="NoSpacing"/>
        <w:numPr>
          <w:ilvl w:val="0"/>
          <w:numId w:val="19"/>
        </w:numPr>
      </w:pPr>
      <w:r>
        <w:t>U</w:t>
      </w:r>
      <w:r w:rsidR="0047206D">
        <w:t>nemployment for women is at 81%;</w:t>
      </w:r>
    </w:p>
    <w:p w:rsidR="00561871" w:rsidRDefault="00561871" w:rsidP="00922D6D">
      <w:pPr>
        <w:pStyle w:val="NoSpacing"/>
        <w:numPr>
          <w:ilvl w:val="0"/>
          <w:numId w:val="19"/>
        </w:numPr>
      </w:pPr>
      <w:r w:rsidRPr="00561871">
        <w:t>Discrimination also severely</w:t>
      </w:r>
      <w:r>
        <w:t xml:space="preserve"> </w:t>
      </w:r>
      <w:r w:rsidRPr="00561871">
        <w:t>li</w:t>
      </w:r>
      <w:r w:rsidR="00B62241">
        <w:t xml:space="preserve">mits the contribution of </w:t>
      </w:r>
      <w:proofErr w:type="spellStart"/>
      <w:r w:rsidR="00B62241">
        <w:t>Kosovan</w:t>
      </w:r>
      <w:proofErr w:type="spellEnd"/>
      <w:r>
        <w:t xml:space="preserve"> </w:t>
      </w:r>
      <w:r w:rsidRPr="00561871">
        <w:t>women</w:t>
      </w:r>
      <w:r>
        <w:t>.</w:t>
      </w:r>
      <w:r w:rsidRPr="0047206D">
        <w:rPr>
          <w:rFonts w:ascii="MyriadPro-Light" w:hAnsi="MyriadPro-Light" w:cs="MyriadPro-Light"/>
          <w:sz w:val="24"/>
          <w:szCs w:val="24"/>
          <w:lang w:bidi="ar-SA"/>
        </w:rPr>
        <w:t xml:space="preserve"> </w:t>
      </w:r>
      <w:r w:rsidRPr="00561871">
        <w:t>Prolonged unemployment and inactivity</w:t>
      </w:r>
      <w:r>
        <w:t xml:space="preserve"> </w:t>
      </w:r>
      <w:r w:rsidRPr="00561871">
        <w:t>early in life are predictors of</w:t>
      </w:r>
      <w:r>
        <w:t xml:space="preserve"> </w:t>
      </w:r>
      <w:r w:rsidRPr="00561871">
        <w:t>lower employability and wages in</w:t>
      </w:r>
      <w:r>
        <w:t xml:space="preserve"> </w:t>
      </w:r>
      <w:r w:rsidRPr="00561871">
        <w:t xml:space="preserve">later adulthood, as well as risky </w:t>
      </w:r>
      <w:proofErr w:type="spellStart"/>
      <w:r w:rsidRPr="00561871">
        <w:t>behaviour</w:t>
      </w:r>
      <w:proofErr w:type="spellEnd"/>
      <w:r>
        <w:t xml:space="preserve"> </w:t>
      </w:r>
      <w:r w:rsidRPr="00561871">
        <w:t>and exposure to violence.</w:t>
      </w:r>
    </w:p>
    <w:p w:rsidR="00561871" w:rsidRDefault="00561871" w:rsidP="00561871">
      <w:pPr>
        <w:pStyle w:val="NoSpacing"/>
      </w:pPr>
    </w:p>
    <w:p w:rsidR="00561871" w:rsidRDefault="00561871" w:rsidP="00561871">
      <w:pPr>
        <w:pStyle w:val="NoSpacing"/>
      </w:pPr>
      <w:r w:rsidRPr="00561871">
        <w:t xml:space="preserve">Fear of disapproval, </w:t>
      </w:r>
      <w:proofErr w:type="spellStart"/>
      <w:r w:rsidRPr="00561871">
        <w:t>ostracization</w:t>
      </w:r>
      <w:proofErr w:type="spellEnd"/>
      <w:r>
        <w:t xml:space="preserve"> </w:t>
      </w:r>
      <w:r w:rsidRPr="00561871">
        <w:t>and even violence are</w:t>
      </w:r>
      <w:r>
        <w:t xml:space="preserve"> </w:t>
      </w:r>
      <w:r w:rsidRPr="00561871">
        <w:t>factors preventing women from</w:t>
      </w:r>
      <w:r>
        <w:t xml:space="preserve"> </w:t>
      </w:r>
      <w:r w:rsidRPr="00561871">
        <w:t>challenging traditional roles and</w:t>
      </w:r>
      <w:r>
        <w:t xml:space="preserve"> </w:t>
      </w:r>
      <w:r w:rsidRPr="00561871">
        <w:t>assuming a greater profile in Kosovo’s</w:t>
      </w:r>
      <w:r>
        <w:t xml:space="preserve"> </w:t>
      </w:r>
      <w:r w:rsidRPr="00561871">
        <w:t>political and economic life. Socio-cultural discrimination is particularly</w:t>
      </w:r>
      <w:r>
        <w:t xml:space="preserve"> </w:t>
      </w:r>
      <w:r w:rsidRPr="00561871">
        <w:t>damaging when it comes</w:t>
      </w:r>
      <w:r>
        <w:t xml:space="preserve"> </w:t>
      </w:r>
      <w:r w:rsidRPr="00561871">
        <w:t>to economic participation (with</w:t>
      </w:r>
      <w:r>
        <w:t xml:space="preserve"> </w:t>
      </w:r>
      <w:r w:rsidRPr="00561871">
        <w:t>women and Kosovo-RAE having</w:t>
      </w:r>
      <w:r>
        <w:t xml:space="preserve"> </w:t>
      </w:r>
      <w:r w:rsidRPr="00561871">
        <w:t>the least access to factor markets),</w:t>
      </w:r>
      <w:r>
        <w:t xml:space="preserve"> </w:t>
      </w:r>
      <w:r w:rsidRPr="00561871">
        <w:t>and education. In education, gender</w:t>
      </w:r>
      <w:r>
        <w:t xml:space="preserve"> </w:t>
      </w:r>
      <w:r w:rsidRPr="00561871">
        <w:t>parity is reducing rather than</w:t>
      </w:r>
      <w:r>
        <w:t xml:space="preserve"> </w:t>
      </w:r>
      <w:r w:rsidRPr="00561871">
        <w:t>increasing over time and girls more</w:t>
      </w:r>
      <w:r>
        <w:t xml:space="preserve"> </w:t>
      </w:r>
      <w:r w:rsidRPr="00561871">
        <w:t>often than boys are denied their</w:t>
      </w:r>
      <w:r>
        <w:t xml:space="preserve"> </w:t>
      </w:r>
      <w:r w:rsidRPr="00561871">
        <w:t>right to learn because of poverty,</w:t>
      </w:r>
      <w:r>
        <w:t xml:space="preserve"> </w:t>
      </w:r>
      <w:r w:rsidRPr="00561871">
        <w:t>distance or lack of prioritization.</w:t>
      </w:r>
    </w:p>
    <w:p w:rsidR="00561871" w:rsidRDefault="00561871" w:rsidP="00561871">
      <w:pPr>
        <w:pStyle w:val="NoSpacing"/>
      </w:pPr>
    </w:p>
    <w:p w:rsidR="00561871" w:rsidRPr="00561871" w:rsidRDefault="00561871" w:rsidP="00561871">
      <w:pPr>
        <w:pStyle w:val="NoSpacing"/>
      </w:pPr>
      <w:r w:rsidRPr="00561871">
        <w:t>The constitution</w:t>
      </w:r>
      <w:r>
        <w:t xml:space="preserve"> </w:t>
      </w:r>
      <w:r w:rsidRPr="00561871">
        <w:t>incorporates The Convention</w:t>
      </w:r>
      <w:r>
        <w:t xml:space="preserve"> </w:t>
      </w:r>
      <w:r w:rsidRPr="00561871">
        <w:t>on the Elimination of All Forms of Discrimination</w:t>
      </w:r>
      <w:r>
        <w:t xml:space="preserve"> </w:t>
      </w:r>
      <w:r w:rsidRPr="00561871">
        <w:t>against Women (CEDAW)</w:t>
      </w:r>
      <w:proofErr w:type="gramStart"/>
      <w:r w:rsidRPr="00561871">
        <w:t>;</w:t>
      </w:r>
      <w:r>
        <w:t xml:space="preserve"> </w:t>
      </w:r>
      <w:r w:rsidR="00922D6D">
        <w:t xml:space="preserve"> it</w:t>
      </w:r>
      <w:proofErr w:type="gramEnd"/>
      <w:r w:rsidR="00922D6D">
        <w:t xml:space="preserve"> </w:t>
      </w:r>
      <w:r w:rsidRPr="00561871">
        <w:t>addresses the rights of minorities by</w:t>
      </w:r>
      <w:r>
        <w:t xml:space="preserve"> </w:t>
      </w:r>
      <w:r w:rsidRPr="00561871">
        <w:t>incorporating the Framework Convention</w:t>
      </w:r>
      <w:r>
        <w:t xml:space="preserve"> </w:t>
      </w:r>
      <w:r w:rsidRPr="00561871">
        <w:t>on the Protection of National Minorities</w:t>
      </w:r>
      <w:r>
        <w:t xml:space="preserve"> </w:t>
      </w:r>
      <w:r w:rsidRPr="00561871">
        <w:t>of the Council of Europe and</w:t>
      </w:r>
      <w:r>
        <w:t xml:space="preserve"> </w:t>
      </w:r>
      <w:r w:rsidRPr="00561871">
        <w:t>includes the Convention on the Rights</w:t>
      </w:r>
    </w:p>
    <w:p w:rsidR="00C53EAD" w:rsidRDefault="00561871" w:rsidP="00561871">
      <w:pPr>
        <w:pStyle w:val="NoSpacing"/>
      </w:pPr>
      <w:proofErr w:type="gramStart"/>
      <w:r w:rsidRPr="00561871">
        <w:t>of</w:t>
      </w:r>
      <w:proofErr w:type="gramEnd"/>
      <w:r w:rsidRPr="00561871">
        <w:t xml:space="preserve"> the Child.</w:t>
      </w:r>
    </w:p>
    <w:p w:rsidR="00B7667A" w:rsidRPr="00922D6D" w:rsidRDefault="00C53EAD" w:rsidP="00B7667A">
      <w:pPr>
        <w:pStyle w:val="NoSpacing"/>
        <w:spacing w:before="240"/>
        <w:rPr>
          <w:rStyle w:val="apple-converted-space"/>
          <w:rFonts w:cs="Arial"/>
          <w:shd w:val="clear" w:color="auto" w:fill="F9F8F7"/>
        </w:rPr>
      </w:pPr>
      <w:r w:rsidRPr="00922D6D">
        <w:rPr>
          <w:rFonts w:cs="Arial"/>
          <w:shd w:val="clear" w:color="auto" w:fill="FFFFFF"/>
        </w:rPr>
        <w:t>According to OSCE, out of 1,046 domestic violence cases reported to the police in 2011</w:t>
      </w:r>
      <w:r w:rsidR="00B7667A" w:rsidRPr="00922D6D">
        <w:rPr>
          <w:rFonts w:cs="Arial"/>
          <w:shd w:val="clear" w:color="auto" w:fill="FFFFFF"/>
        </w:rPr>
        <w:t xml:space="preserve"> (</w:t>
      </w:r>
      <w:r w:rsidR="00B7667A" w:rsidRPr="00922D6D">
        <w:rPr>
          <w:rStyle w:val="apple-converted-space"/>
          <w:rFonts w:cs="Arial"/>
          <w:shd w:val="clear" w:color="auto" w:fill="F9F8F7"/>
        </w:rPr>
        <w:t>an increase of just over 10% from the previous year</w:t>
      </w:r>
      <w:r w:rsidR="00B7667A" w:rsidRPr="00922D6D">
        <w:rPr>
          <w:rFonts w:cs="Arial"/>
          <w:shd w:val="clear" w:color="auto" w:fill="FFFFFF"/>
        </w:rPr>
        <w:t>) in</w:t>
      </w:r>
      <w:r w:rsidRPr="00922D6D">
        <w:rPr>
          <w:rFonts w:cs="Arial"/>
          <w:shd w:val="clear" w:color="auto" w:fill="FFFFFF"/>
        </w:rPr>
        <w:t xml:space="preserve"> Kosovo, 804 involved women as victims.”</w:t>
      </w:r>
      <w:r w:rsidR="00711E85" w:rsidRPr="00922D6D">
        <w:rPr>
          <w:rFonts w:cs="Arial"/>
          <w:shd w:val="clear" w:color="auto" w:fill="FFFFFF"/>
        </w:rPr>
        <w:t xml:space="preserve">  The UN Women Organization’s also reports that </w:t>
      </w:r>
      <w:r w:rsidR="001666CD" w:rsidRPr="00922D6D">
        <w:rPr>
          <w:rFonts w:cs="Arial"/>
          <w:shd w:val="clear" w:color="auto" w:fill="FFFFFF"/>
        </w:rPr>
        <w:t xml:space="preserve">of the </w:t>
      </w:r>
      <w:r w:rsidR="00711E85" w:rsidRPr="00922D6D">
        <w:rPr>
          <w:rFonts w:cs="Arial"/>
          <w:shd w:val="clear" w:color="auto" w:fill="F9F8F7"/>
        </w:rPr>
        <w:t>more than 1,000 officially-reported cases of domestic violen</w:t>
      </w:r>
      <w:r w:rsidR="001666CD" w:rsidRPr="00922D6D">
        <w:rPr>
          <w:rFonts w:cs="Arial"/>
          <w:shd w:val="clear" w:color="auto" w:fill="F9F8F7"/>
        </w:rPr>
        <w:t xml:space="preserve">ce every year in Kosovo, </w:t>
      </w:r>
      <w:r w:rsidR="00711E85" w:rsidRPr="00922D6D">
        <w:rPr>
          <w:rFonts w:cs="Arial"/>
          <w:shd w:val="clear" w:color="auto" w:fill="F9F8F7"/>
        </w:rPr>
        <w:t xml:space="preserve">90 per cent are from women. </w:t>
      </w:r>
    </w:p>
    <w:p w:rsidR="00561871" w:rsidRPr="00922D6D" w:rsidRDefault="004651A1" w:rsidP="00561871">
      <w:pPr>
        <w:pStyle w:val="NoSpacing"/>
        <w:rPr>
          <w:rFonts w:cs="Arial"/>
          <w:shd w:val="clear" w:color="auto" w:fill="F9F8F7"/>
        </w:rPr>
      </w:pPr>
      <w:r w:rsidRPr="00922D6D">
        <w:rPr>
          <w:rStyle w:val="apple-converted-space"/>
          <w:rFonts w:cs="Arial"/>
          <w:shd w:val="clear" w:color="auto" w:fill="F9F8F7"/>
        </w:rPr>
        <w:t xml:space="preserve">However, it should be </w:t>
      </w:r>
      <w:r w:rsidR="00B7667A" w:rsidRPr="00922D6D">
        <w:rPr>
          <w:rStyle w:val="apple-converted-space"/>
          <w:rFonts w:cs="Arial"/>
          <w:shd w:val="clear" w:color="auto" w:fill="F9F8F7"/>
        </w:rPr>
        <w:t xml:space="preserve">pointed out that </w:t>
      </w:r>
      <w:proofErr w:type="gramStart"/>
      <w:r w:rsidRPr="00922D6D">
        <w:rPr>
          <w:rStyle w:val="apple-converted-space"/>
          <w:rFonts w:cs="Arial"/>
          <w:shd w:val="clear" w:color="auto" w:fill="F9F8F7"/>
        </w:rPr>
        <w:t>these numbers</w:t>
      </w:r>
      <w:proofErr w:type="gramEnd"/>
      <w:r w:rsidR="00B7667A" w:rsidRPr="00922D6D">
        <w:rPr>
          <w:rStyle w:val="apple-converted-space"/>
          <w:rFonts w:cs="Arial"/>
          <w:shd w:val="clear" w:color="auto" w:fill="F9F8F7"/>
        </w:rPr>
        <w:t xml:space="preserve"> most likely under-represent the total inc</w:t>
      </w:r>
      <w:r w:rsidRPr="00922D6D">
        <w:rPr>
          <w:rStyle w:val="apple-converted-space"/>
          <w:rFonts w:cs="Arial"/>
          <w:shd w:val="clear" w:color="auto" w:fill="F9F8F7"/>
        </w:rPr>
        <w:t xml:space="preserve">idence of domestic violence in </w:t>
      </w:r>
      <w:r w:rsidR="00B7667A" w:rsidRPr="00922D6D">
        <w:rPr>
          <w:rStyle w:val="apple-converted-space"/>
          <w:rFonts w:cs="Arial"/>
          <w:shd w:val="clear" w:color="auto" w:fill="F9F8F7"/>
        </w:rPr>
        <w:t>Kosovo during 2010 and 2011. It is widely acknowledged that domestic vi</w:t>
      </w:r>
      <w:r w:rsidRPr="00922D6D">
        <w:rPr>
          <w:rStyle w:val="apple-converted-space"/>
          <w:rFonts w:cs="Arial"/>
          <w:shd w:val="clear" w:color="auto" w:fill="F9F8F7"/>
        </w:rPr>
        <w:t xml:space="preserve">olence is a crime that is both </w:t>
      </w:r>
      <w:r w:rsidR="00B7667A" w:rsidRPr="00922D6D">
        <w:rPr>
          <w:rStyle w:val="apple-converted-space"/>
          <w:rFonts w:cs="Arial"/>
          <w:shd w:val="clear" w:color="auto" w:fill="F9F8F7"/>
        </w:rPr>
        <w:t xml:space="preserve">under-recorded and under-reported. </w:t>
      </w:r>
      <w:r w:rsidR="00B7667A" w:rsidRPr="00922D6D">
        <w:rPr>
          <w:rFonts w:cs="Arial"/>
          <w:shd w:val="clear" w:color="auto" w:fill="F9F8F7"/>
        </w:rPr>
        <w:t>In a survey conducted by the</w:t>
      </w:r>
      <w:r w:rsidRPr="00922D6D">
        <w:rPr>
          <w:rFonts w:cs="Arial"/>
          <w:shd w:val="clear" w:color="auto" w:fill="F9F8F7"/>
        </w:rPr>
        <w:t xml:space="preserve"> </w:t>
      </w:r>
      <w:proofErr w:type="spellStart"/>
      <w:r w:rsidRPr="00922D6D">
        <w:rPr>
          <w:rFonts w:cs="Arial"/>
          <w:shd w:val="clear" w:color="auto" w:fill="F9F8F7"/>
        </w:rPr>
        <w:t>Kosova</w:t>
      </w:r>
      <w:proofErr w:type="spellEnd"/>
      <w:r w:rsidRPr="00922D6D">
        <w:rPr>
          <w:rFonts w:cs="Arial"/>
          <w:shd w:val="clear" w:color="auto" w:fill="F9F8F7"/>
        </w:rPr>
        <w:t xml:space="preserve"> Women’s Network (KWN), results </w:t>
      </w:r>
      <w:r w:rsidR="00B7667A" w:rsidRPr="00922D6D">
        <w:rPr>
          <w:rFonts w:cs="Arial"/>
          <w:shd w:val="clear" w:color="auto" w:fill="F9F8F7"/>
        </w:rPr>
        <w:t>indicate</w:t>
      </w:r>
      <w:r w:rsidRPr="00922D6D">
        <w:rPr>
          <w:rFonts w:cs="Arial"/>
          <w:shd w:val="clear" w:color="auto" w:fill="F9F8F7"/>
        </w:rPr>
        <w:t>d</w:t>
      </w:r>
      <w:r w:rsidR="00B7667A" w:rsidRPr="00922D6D">
        <w:rPr>
          <w:rFonts w:cs="Arial"/>
          <w:shd w:val="clear" w:color="auto" w:fill="F9F8F7"/>
        </w:rPr>
        <w:t xml:space="preserve"> that over 40 per cent of cases of domestic abuse are never reported to the police. </w:t>
      </w:r>
    </w:p>
    <w:p w:rsidR="004651A1" w:rsidRPr="00380DE2" w:rsidRDefault="004651A1" w:rsidP="00561871">
      <w:pPr>
        <w:pStyle w:val="NoSpacing"/>
        <w:rPr>
          <w:rFonts w:cs="Arial"/>
          <w:color w:val="FF0000"/>
          <w:shd w:val="clear" w:color="auto" w:fill="F9F8F7"/>
        </w:rPr>
      </w:pPr>
    </w:p>
    <w:p w:rsidR="004651A1" w:rsidRPr="00922D6D" w:rsidRDefault="004651A1" w:rsidP="004651A1">
      <w:pPr>
        <w:pStyle w:val="NoSpacing"/>
        <w:rPr>
          <w:rFonts w:cs="Arial"/>
          <w:shd w:val="clear" w:color="auto" w:fill="F9F8F7"/>
        </w:rPr>
      </w:pPr>
      <w:r w:rsidRPr="00922D6D">
        <w:rPr>
          <w:rFonts w:cs="Arial"/>
          <w:shd w:val="clear" w:color="auto" w:fill="F9F8F7"/>
        </w:rPr>
        <w:t xml:space="preserve">Most internationally trafficked persons have been adults, but most internally trafficked </w:t>
      </w:r>
      <w:proofErr w:type="spellStart"/>
      <w:r w:rsidRPr="00922D6D">
        <w:rPr>
          <w:rFonts w:cs="Arial"/>
          <w:shd w:val="clear" w:color="auto" w:fill="F9F8F7"/>
        </w:rPr>
        <w:t>Kosovars</w:t>
      </w:r>
      <w:proofErr w:type="spellEnd"/>
      <w:r w:rsidRPr="00922D6D">
        <w:rPr>
          <w:rFonts w:cs="Arial"/>
          <w:shd w:val="clear" w:color="auto" w:fill="F9F8F7"/>
        </w:rPr>
        <w:t xml:space="preserve"> are children. Persons from rural areas seem to be at higher risk of internal trafficking.</w:t>
      </w:r>
    </w:p>
    <w:p w:rsidR="004651A1" w:rsidRPr="00922D6D" w:rsidRDefault="004651A1" w:rsidP="00561871">
      <w:pPr>
        <w:pStyle w:val="NoSpacing"/>
        <w:rPr>
          <w:rFonts w:ascii="Arial" w:hAnsi="Arial" w:cs="Arial"/>
          <w:sz w:val="23"/>
          <w:szCs w:val="23"/>
          <w:shd w:val="clear" w:color="auto" w:fill="F9F8F7"/>
        </w:rPr>
      </w:pPr>
    </w:p>
    <w:p w:rsidR="00262DED" w:rsidRDefault="00A7292A" w:rsidP="00561871">
      <w:pPr>
        <w:pStyle w:val="NoSpacing"/>
        <w:rPr>
          <w:noProof/>
        </w:rPr>
      </w:pPr>
      <w:r w:rsidRPr="00A7292A">
        <w:t xml:space="preserve">The </w:t>
      </w:r>
      <w:r w:rsidRPr="00A7292A">
        <w:rPr>
          <w:noProof/>
        </w:rPr>
        <w:t>Centre for  Protection of Women and Children</w:t>
      </w:r>
      <w:r w:rsidR="002D64E0">
        <w:rPr>
          <w:noProof/>
        </w:rPr>
        <w:t xml:space="preserve"> (RABA VOCA)</w:t>
      </w:r>
      <w:r w:rsidRPr="00A7292A">
        <w:rPr>
          <w:noProof/>
        </w:rPr>
        <w:t xml:space="preserve"> in Mitrovica </w:t>
      </w:r>
      <w:r w:rsidR="00262DED">
        <w:rPr>
          <w:noProof/>
        </w:rPr>
        <w:t xml:space="preserve">is a a </w:t>
      </w:r>
      <w:r w:rsidR="00262DED" w:rsidRPr="00A7292A">
        <w:rPr>
          <w:noProof/>
        </w:rPr>
        <w:t>shelter for victims of domestic violence, trafficking and potential</w:t>
      </w:r>
      <w:r w:rsidR="00262DED">
        <w:rPr>
          <w:noProof/>
        </w:rPr>
        <w:t xml:space="preserve"> victims of</w:t>
      </w:r>
      <w:r w:rsidR="00262DED" w:rsidRPr="00A7292A">
        <w:rPr>
          <w:noProof/>
        </w:rPr>
        <w:t xml:space="preserve"> trafficking</w:t>
      </w:r>
      <w:r w:rsidR="00262DED">
        <w:rPr>
          <w:noProof/>
        </w:rPr>
        <w:t xml:space="preserve">.  It </w:t>
      </w:r>
      <w:r w:rsidRPr="00A7292A">
        <w:rPr>
          <w:noProof/>
        </w:rPr>
        <w:t>was</w:t>
      </w:r>
      <w:r>
        <w:rPr>
          <w:noProof/>
        </w:rPr>
        <w:t xml:space="preserve"> established in October 1999</w:t>
      </w:r>
      <w:r w:rsidRPr="00A7292A">
        <w:rPr>
          <w:noProof/>
        </w:rPr>
        <w:t xml:space="preserve"> </w:t>
      </w:r>
      <w:r>
        <w:rPr>
          <w:noProof/>
        </w:rPr>
        <w:t xml:space="preserve">as one </w:t>
      </w:r>
      <w:r w:rsidR="008C1F7C">
        <w:rPr>
          <w:noProof/>
        </w:rPr>
        <w:t xml:space="preserve">of three shelters </w:t>
      </w:r>
      <w:r w:rsidR="00262DED">
        <w:rPr>
          <w:noProof/>
        </w:rPr>
        <w:t xml:space="preserve">in Kosovo </w:t>
      </w:r>
      <w:r w:rsidR="008C1F7C">
        <w:rPr>
          <w:noProof/>
        </w:rPr>
        <w:t>with the</w:t>
      </w:r>
      <w:r>
        <w:rPr>
          <w:noProof/>
        </w:rPr>
        <w:t xml:space="preserve"> main office in Pristina.</w:t>
      </w:r>
      <w:r w:rsidRPr="00A7292A">
        <w:rPr>
          <w:noProof/>
        </w:rPr>
        <w:t xml:space="preserve"> On 1</w:t>
      </w:r>
      <w:r w:rsidRPr="00A7292A">
        <w:rPr>
          <w:noProof/>
          <w:vertAlign w:val="superscript"/>
        </w:rPr>
        <w:t>st</w:t>
      </w:r>
      <w:r w:rsidRPr="00A7292A">
        <w:rPr>
          <w:noProof/>
        </w:rPr>
        <w:t xml:space="preserve">  April 2007</w:t>
      </w:r>
      <w:r>
        <w:rPr>
          <w:noProof/>
        </w:rPr>
        <w:t>,</w:t>
      </w:r>
      <w:r w:rsidRPr="00A7292A">
        <w:rPr>
          <w:noProof/>
        </w:rPr>
        <w:t xml:space="preserve"> </w:t>
      </w:r>
      <w:r w:rsidR="00262DED">
        <w:rPr>
          <w:noProof/>
        </w:rPr>
        <w:t>the shelter became an independent ag</w:t>
      </w:r>
      <w:r w:rsidR="00B668C0">
        <w:rPr>
          <w:noProof/>
        </w:rPr>
        <w:t>e</w:t>
      </w:r>
      <w:r w:rsidR="00262DED">
        <w:rPr>
          <w:noProof/>
        </w:rPr>
        <w:t>ncy and has since provided service to 388 people in need.</w:t>
      </w:r>
    </w:p>
    <w:p w:rsidR="002D64E0" w:rsidRPr="00DD1186" w:rsidRDefault="002D64E0" w:rsidP="002D64E0">
      <w:pPr>
        <w:pStyle w:val="Heading2"/>
        <w:rPr>
          <w:b/>
          <w:noProof/>
        </w:rPr>
      </w:pPr>
      <w:bookmarkStart w:id="1" w:name="_Toc355008150"/>
      <w:r w:rsidRPr="00DD1186">
        <w:rPr>
          <w:b/>
          <w:noProof/>
        </w:rPr>
        <w:t>Vision</w:t>
      </w:r>
      <w:bookmarkEnd w:id="1"/>
    </w:p>
    <w:p w:rsidR="002D64E0" w:rsidRPr="002D64E0" w:rsidRDefault="002D64E0" w:rsidP="002D64E0">
      <w:pPr>
        <w:pStyle w:val="IntenseQuote"/>
      </w:pPr>
      <w:r>
        <w:t xml:space="preserve">The vision of Raba Voca is to create a </w:t>
      </w:r>
      <w:r w:rsidR="007B6E60">
        <w:t>place</w:t>
      </w:r>
      <w:r>
        <w:t xml:space="preserve"> where women and children who have been violated by abuse, neglect or h</w:t>
      </w:r>
      <w:r w:rsidR="00706C39">
        <w:t xml:space="preserve">uman trafficking can feel safe </w:t>
      </w:r>
      <w:r>
        <w:t xml:space="preserve">and </w:t>
      </w:r>
      <w:r w:rsidR="00706C39">
        <w:t xml:space="preserve">where they can re-build </w:t>
      </w:r>
      <w:r>
        <w:t>a constructive life</w:t>
      </w:r>
      <w:r w:rsidR="00706C39">
        <w:t xml:space="preserve"> for themselves</w:t>
      </w:r>
      <w:r>
        <w:t>.</w:t>
      </w:r>
    </w:p>
    <w:p w:rsidR="002D64E0" w:rsidRPr="00DD1186" w:rsidRDefault="002D64E0" w:rsidP="002D64E0">
      <w:pPr>
        <w:pStyle w:val="Heading2"/>
        <w:rPr>
          <w:b/>
          <w:noProof/>
        </w:rPr>
      </w:pPr>
      <w:bookmarkStart w:id="2" w:name="_Toc355008151"/>
      <w:r w:rsidRPr="00DD1186">
        <w:rPr>
          <w:b/>
          <w:noProof/>
        </w:rPr>
        <w:t>Mission</w:t>
      </w:r>
      <w:bookmarkEnd w:id="2"/>
    </w:p>
    <w:p w:rsidR="00FD00EC" w:rsidRDefault="00FD00EC" w:rsidP="00706C39">
      <w:pPr>
        <w:pStyle w:val="Quote"/>
        <w:rPr>
          <w:rStyle w:val="IntenseReference"/>
          <w:b w:val="0"/>
          <w:bCs w:val="0"/>
          <w:color w:val="auto"/>
          <w:u w:color="000059"/>
        </w:rPr>
      </w:pPr>
    </w:p>
    <w:p w:rsidR="004E3BD9" w:rsidRPr="00FD00EC" w:rsidRDefault="002D64E0" w:rsidP="00706C39">
      <w:pPr>
        <w:pStyle w:val="Quote"/>
        <w:rPr>
          <w:rStyle w:val="IntenseReference"/>
          <w:b w:val="0"/>
          <w:bCs w:val="0"/>
          <w:color w:val="auto"/>
          <w:u w:color="FFFFFF"/>
        </w:rPr>
      </w:pPr>
      <w:r w:rsidRPr="00FD00EC">
        <w:rPr>
          <w:rStyle w:val="IntenseReference"/>
          <w:b w:val="0"/>
          <w:bCs w:val="0"/>
          <w:color w:val="auto"/>
          <w:u w:color="000059"/>
        </w:rPr>
        <w:t xml:space="preserve">The </w:t>
      </w:r>
      <w:r w:rsidR="00384E26" w:rsidRPr="00FD00EC">
        <w:t>mission</w:t>
      </w:r>
      <w:r w:rsidR="00A7292A" w:rsidRPr="00FD00EC">
        <w:t xml:space="preserve"> </w:t>
      </w:r>
      <w:r w:rsidRPr="00FD00EC">
        <w:rPr>
          <w:rStyle w:val="IntenseReference"/>
          <w:b w:val="0"/>
          <w:bCs w:val="0"/>
          <w:color w:val="auto"/>
          <w:u w:color="000059"/>
        </w:rPr>
        <w:t xml:space="preserve">of Raba </w:t>
      </w:r>
      <w:proofErr w:type="spellStart"/>
      <w:r w:rsidRPr="00FD00EC">
        <w:rPr>
          <w:rStyle w:val="IntenseReference"/>
          <w:b w:val="0"/>
          <w:bCs w:val="0"/>
          <w:color w:val="auto"/>
          <w:u w:color="000059"/>
        </w:rPr>
        <w:t>Voca</w:t>
      </w:r>
      <w:proofErr w:type="spellEnd"/>
      <w:r w:rsidRPr="00FD00EC">
        <w:rPr>
          <w:rStyle w:val="IntenseReference"/>
          <w:b w:val="0"/>
          <w:bCs w:val="0"/>
          <w:color w:val="auto"/>
          <w:u w:color="000059"/>
        </w:rPr>
        <w:t xml:space="preserve"> </w:t>
      </w:r>
      <w:r w:rsidR="00A7292A" w:rsidRPr="00FD00EC">
        <w:t xml:space="preserve">is to </w:t>
      </w:r>
      <w:r w:rsidR="004A4BA8" w:rsidRPr="00FD00EC">
        <w:t xml:space="preserve">promote the </w:t>
      </w:r>
      <w:r w:rsidRPr="00FD00EC">
        <w:rPr>
          <w:rStyle w:val="IntenseReference"/>
          <w:b w:val="0"/>
          <w:bCs w:val="0"/>
          <w:color w:val="auto"/>
          <w:u w:color="000059"/>
        </w:rPr>
        <w:t xml:space="preserve">basic </w:t>
      </w:r>
      <w:r w:rsidR="00A7292A" w:rsidRPr="00FD00EC">
        <w:t xml:space="preserve">human rights </w:t>
      </w:r>
      <w:r w:rsidR="004A4BA8" w:rsidRPr="00FD00EC">
        <w:t>of</w:t>
      </w:r>
      <w:r w:rsidR="00A7292A" w:rsidRPr="00FD00EC">
        <w:t xml:space="preserve"> wo</w:t>
      </w:r>
      <w:r w:rsidRPr="00FD00EC">
        <w:rPr>
          <w:rStyle w:val="IntenseReference"/>
          <w:b w:val="0"/>
          <w:bCs w:val="0"/>
          <w:color w:val="auto"/>
          <w:u w:color="000059"/>
        </w:rPr>
        <w:t xml:space="preserve">men and children and </w:t>
      </w:r>
      <w:r w:rsidR="004A4BA8" w:rsidRPr="00FD00EC">
        <w:t>to protect</w:t>
      </w:r>
      <w:r w:rsidRPr="00FD00EC">
        <w:rPr>
          <w:rStyle w:val="IntenseReference"/>
          <w:b w:val="0"/>
          <w:bCs w:val="0"/>
          <w:color w:val="auto"/>
          <w:u w:color="000059"/>
        </w:rPr>
        <w:t xml:space="preserve"> and heal those who have been violated through sexual, physical or emotional abuse, human </w:t>
      </w:r>
      <w:proofErr w:type="spellStart"/>
      <w:r w:rsidRPr="00FD00EC">
        <w:rPr>
          <w:rStyle w:val="IntenseReference"/>
          <w:b w:val="0"/>
          <w:bCs w:val="0"/>
          <w:color w:val="auto"/>
          <w:u w:color="000059"/>
        </w:rPr>
        <w:t>trafiicking</w:t>
      </w:r>
      <w:proofErr w:type="spellEnd"/>
      <w:r w:rsidRPr="00FD00EC">
        <w:rPr>
          <w:rStyle w:val="IntenseReference"/>
          <w:b w:val="0"/>
          <w:bCs w:val="0"/>
          <w:color w:val="auto"/>
          <w:u w:color="000059"/>
        </w:rPr>
        <w:t xml:space="preserve"> or other forms of neglect and abuse</w:t>
      </w:r>
      <w:r w:rsidR="00153D7B" w:rsidRPr="00FD00EC">
        <w:rPr>
          <w:rStyle w:val="IntenseReference"/>
          <w:b w:val="0"/>
          <w:bCs w:val="0"/>
          <w:color w:val="auto"/>
          <w:u w:color="000059"/>
        </w:rPr>
        <w:t xml:space="preserve"> </w:t>
      </w:r>
      <w:r w:rsidR="004E0D52" w:rsidRPr="00FD00EC">
        <w:t>in the</w:t>
      </w:r>
      <w:r w:rsidR="00153D7B" w:rsidRPr="00FD00EC">
        <w:t xml:space="preserve"> region</w:t>
      </w:r>
      <w:r w:rsidR="004E0D52" w:rsidRPr="00FD00EC">
        <w:t xml:space="preserve"> of </w:t>
      </w:r>
      <w:proofErr w:type="spellStart"/>
      <w:r w:rsidR="004E0D52" w:rsidRPr="00FD00EC">
        <w:t>Mitrovica</w:t>
      </w:r>
      <w:proofErr w:type="spellEnd"/>
      <w:r w:rsidR="004E0D52" w:rsidRPr="00FD00EC">
        <w:t xml:space="preserve">, </w:t>
      </w:r>
      <w:proofErr w:type="spellStart"/>
      <w:r w:rsidR="004E0D52" w:rsidRPr="00FD00EC">
        <w:t>Skenderaj</w:t>
      </w:r>
      <w:proofErr w:type="spellEnd"/>
      <w:r w:rsidR="001000DA" w:rsidRPr="00FD00EC">
        <w:t xml:space="preserve">, </w:t>
      </w:r>
      <w:proofErr w:type="spellStart"/>
      <w:r w:rsidR="001000DA" w:rsidRPr="00FD00EC">
        <w:t>Vushtrri</w:t>
      </w:r>
      <w:proofErr w:type="spellEnd"/>
      <w:r w:rsidR="001000DA" w:rsidRPr="00FD00EC">
        <w:t xml:space="preserve">, </w:t>
      </w:r>
      <w:proofErr w:type="spellStart"/>
      <w:r w:rsidR="001000DA" w:rsidRPr="00FD00EC">
        <w:t>Zubin</w:t>
      </w:r>
      <w:proofErr w:type="spellEnd"/>
      <w:r w:rsidR="004E0D52" w:rsidRPr="00FD00EC">
        <w:t xml:space="preserve"> </w:t>
      </w:r>
      <w:proofErr w:type="spellStart"/>
      <w:r w:rsidR="004E0D52" w:rsidRPr="00FD00EC">
        <w:t>Potok</w:t>
      </w:r>
      <w:proofErr w:type="spellEnd"/>
      <w:r w:rsidR="004E0D52" w:rsidRPr="00FD00EC">
        <w:t xml:space="preserve">, </w:t>
      </w:r>
      <w:proofErr w:type="spellStart"/>
      <w:r w:rsidR="004E0D52" w:rsidRPr="00FD00EC">
        <w:t>Leposavic</w:t>
      </w:r>
      <w:proofErr w:type="spellEnd"/>
      <w:r w:rsidR="004E0D52" w:rsidRPr="00FD00EC">
        <w:t xml:space="preserve"> and </w:t>
      </w:r>
      <w:proofErr w:type="spellStart"/>
      <w:r w:rsidR="004E0D52" w:rsidRPr="00FD00EC">
        <w:t>Zvecan</w:t>
      </w:r>
      <w:proofErr w:type="spellEnd"/>
      <w:r w:rsidR="004E0D52" w:rsidRPr="00FD00EC">
        <w:t>.</w:t>
      </w:r>
    </w:p>
    <w:p w:rsidR="00706C39" w:rsidRPr="00DD1186" w:rsidRDefault="00706C39" w:rsidP="00706C39">
      <w:pPr>
        <w:pStyle w:val="Heading2"/>
        <w:rPr>
          <w:b/>
          <w:noProof/>
        </w:rPr>
      </w:pPr>
      <w:bookmarkStart w:id="3" w:name="_Toc355008152"/>
      <w:r w:rsidRPr="00DD1186">
        <w:rPr>
          <w:b/>
          <w:noProof/>
        </w:rPr>
        <w:t>Organization</w:t>
      </w:r>
      <w:bookmarkEnd w:id="3"/>
      <w:r w:rsidRPr="00DD1186">
        <w:rPr>
          <w:b/>
          <w:noProof/>
        </w:rPr>
        <w:t xml:space="preserve"> </w:t>
      </w:r>
    </w:p>
    <w:p w:rsidR="002E6E55" w:rsidRPr="002E6E55" w:rsidRDefault="00706C39" w:rsidP="00706C39">
      <w:pPr>
        <w:spacing w:before="240"/>
        <w:jc w:val="both"/>
        <w:rPr>
          <w:noProof/>
          <w:color w:val="FF0000"/>
        </w:rPr>
      </w:pPr>
      <w:r>
        <w:rPr>
          <w:noProof/>
        </w:rPr>
        <w:t>On</w:t>
      </w:r>
      <w:r w:rsidRPr="00A7292A">
        <w:rPr>
          <w:noProof/>
        </w:rPr>
        <w:t xml:space="preserve"> </w:t>
      </w:r>
      <w:r>
        <w:rPr>
          <w:noProof/>
        </w:rPr>
        <w:t>14</w:t>
      </w:r>
      <w:r w:rsidRPr="004A4BA8">
        <w:rPr>
          <w:noProof/>
          <w:vertAlign w:val="superscript"/>
        </w:rPr>
        <w:t>th</w:t>
      </w:r>
      <w:r>
        <w:rPr>
          <w:noProof/>
        </w:rPr>
        <w:t xml:space="preserve"> December </w:t>
      </w:r>
      <w:r w:rsidRPr="00A7292A">
        <w:rPr>
          <w:noProof/>
        </w:rPr>
        <w:t>2011</w:t>
      </w:r>
      <w:r>
        <w:rPr>
          <w:noProof/>
        </w:rPr>
        <w:t>, the c</w:t>
      </w:r>
      <w:r w:rsidRPr="00A7292A">
        <w:rPr>
          <w:noProof/>
        </w:rPr>
        <w:t xml:space="preserve">enter </w:t>
      </w:r>
      <w:r>
        <w:rPr>
          <w:noProof/>
        </w:rPr>
        <w:t xml:space="preserve">was </w:t>
      </w:r>
      <w:r w:rsidRPr="00A7292A">
        <w:rPr>
          <w:noProof/>
        </w:rPr>
        <w:t xml:space="preserve">registered  as </w:t>
      </w:r>
      <w:r>
        <w:rPr>
          <w:noProof/>
        </w:rPr>
        <w:t xml:space="preserve">a non-governmental, </w:t>
      </w:r>
      <w:r w:rsidRPr="00A7292A">
        <w:rPr>
          <w:noProof/>
        </w:rPr>
        <w:t xml:space="preserve">non profit organization </w:t>
      </w:r>
      <w:r>
        <w:rPr>
          <w:noProof/>
        </w:rPr>
        <w:t xml:space="preserve"> under Article 9 Law Nr.04/L-57. </w:t>
      </w:r>
      <w:r w:rsidR="0062212E">
        <w:rPr>
          <w:noProof/>
        </w:rPr>
        <w:t>As such, it is guided by an Assembly of members which appoint an exec</w:t>
      </w:r>
      <w:r w:rsidR="002E6E55">
        <w:rPr>
          <w:noProof/>
        </w:rPr>
        <w:t>utive</w:t>
      </w:r>
      <w:r w:rsidR="0062212E">
        <w:rPr>
          <w:noProof/>
        </w:rPr>
        <w:t xml:space="preserve"> board of at least five members.  </w:t>
      </w:r>
      <w:r w:rsidR="002E6E55">
        <w:rPr>
          <w:noProof/>
        </w:rPr>
        <w:t xml:space="preserve">The Assembly of Members consists of 4 staff and 9 members of the community.  The Assembly of Members has overall responsibility for the organization.  It meets at least </w:t>
      </w:r>
      <w:r w:rsidR="004E0D52" w:rsidRPr="00FD00EC">
        <w:rPr>
          <w:noProof/>
        </w:rPr>
        <w:t>twice a year</w:t>
      </w:r>
      <w:r w:rsidR="00FD00EC" w:rsidRPr="00FD00EC">
        <w:rPr>
          <w:noProof/>
        </w:rPr>
        <w:t>.</w:t>
      </w:r>
    </w:p>
    <w:p w:rsidR="00FD00EC" w:rsidRDefault="002E6E55" w:rsidP="00FD00EC">
      <w:pPr>
        <w:spacing w:before="240"/>
        <w:rPr>
          <w:noProof/>
        </w:rPr>
      </w:pPr>
      <w:r>
        <w:rPr>
          <w:noProof/>
        </w:rPr>
        <w:t>The Assembly of Members elects an executive board that manage the business plan of the organization.  T</w:t>
      </w:r>
      <w:r w:rsidR="00FD00EC">
        <w:rPr>
          <w:noProof/>
        </w:rPr>
        <w:t>he five</w:t>
      </w:r>
      <w:r>
        <w:rPr>
          <w:noProof/>
        </w:rPr>
        <w:t xml:space="preserve"> members of the executive board </w:t>
      </w:r>
      <w:r w:rsidR="00FD00EC">
        <w:rPr>
          <w:noProof/>
        </w:rPr>
        <w:t>are:</w:t>
      </w:r>
    </w:p>
    <w:p w:rsidR="00E4516F" w:rsidRPr="00695A9B" w:rsidRDefault="00A01250" w:rsidP="009E2442">
      <w:pPr>
        <w:pStyle w:val="NoSpacing"/>
        <w:numPr>
          <w:ilvl w:val="0"/>
          <w:numId w:val="27"/>
        </w:numPr>
      </w:pPr>
      <w:proofErr w:type="spellStart"/>
      <w:r w:rsidRPr="00695A9B">
        <w:rPr>
          <w:rFonts w:cs="Segoe UI"/>
          <w:color w:val="000000"/>
        </w:rPr>
        <w:t>Naime</w:t>
      </w:r>
      <w:proofErr w:type="spellEnd"/>
      <w:r w:rsidRPr="00695A9B">
        <w:rPr>
          <w:rFonts w:cs="Segoe UI"/>
          <w:color w:val="000000"/>
        </w:rPr>
        <w:t xml:space="preserve"> </w:t>
      </w:r>
      <w:proofErr w:type="spellStart"/>
      <w:r w:rsidRPr="00695A9B">
        <w:rPr>
          <w:rFonts w:cs="Segoe UI"/>
          <w:color w:val="000000"/>
        </w:rPr>
        <w:t>Sherifi</w:t>
      </w:r>
      <w:proofErr w:type="spellEnd"/>
      <w:r w:rsidRPr="00695A9B">
        <w:rPr>
          <w:rFonts w:cs="Segoe UI"/>
          <w:color w:val="000000"/>
        </w:rPr>
        <w:t xml:space="preserve"> </w:t>
      </w:r>
      <w:r w:rsidR="00FD4FD5" w:rsidRPr="00695A9B">
        <w:rPr>
          <w:rFonts w:cs="Segoe UI"/>
          <w:color w:val="000000"/>
        </w:rPr>
        <w:t>–</w:t>
      </w:r>
      <w:r w:rsidRPr="00695A9B">
        <w:rPr>
          <w:rFonts w:cs="Segoe UI"/>
          <w:color w:val="000000"/>
        </w:rPr>
        <w:t xml:space="preserve"> </w:t>
      </w:r>
      <w:r w:rsidR="00FD4FD5" w:rsidRPr="00695A9B">
        <w:rPr>
          <w:rFonts w:cs="Segoe UI"/>
          <w:color w:val="000000"/>
        </w:rPr>
        <w:t xml:space="preserve">Bachelor </w:t>
      </w:r>
      <w:proofErr w:type="gramStart"/>
      <w:r w:rsidR="00FD4FD5" w:rsidRPr="00695A9B">
        <w:rPr>
          <w:rFonts w:cs="Segoe UI"/>
          <w:color w:val="000000"/>
        </w:rPr>
        <w:t xml:space="preserve">in </w:t>
      </w:r>
      <w:r w:rsidR="0087369B">
        <w:rPr>
          <w:rFonts w:cs="Segoe UI"/>
          <w:color w:val="000000"/>
        </w:rPr>
        <w:t xml:space="preserve"> </w:t>
      </w:r>
      <w:proofErr w:type="spellStart"/>
      <w:r w:rsidR="00B025BE">
        <w:rPr>
          <w:rFonts w:cs="Segoe UI"/>
          <w:color w:val="000000"/>
        </w:rPr>
        <w:t>languistics</w:t>
      </w:r>
      <w:proofErr w:type="spellEnd"/>
      <w:proofErr w:type="gramEnd"/>
      <w:r w:rsidR="00FD4FD5" w:rsidRPr="00695A9B">
        <w:rPr>
          <w:rFonts w:cs="Segoe UI"/>
          <w:color w:val="000000"/>
        </w:rPr>
        <w:t>; E</w:t>
      </w:r>
      <w:r w:rsidRPr="00695A9B">
        <w:t>xecutive director of the Centre for Protection of Women and Children</w:t>
      </w:r>
      <w:r w:rsidR="00E4516F" w:rsidRPr="00695A9B">
        <w:t xml:space="preserve"> in </w:t>
      </w:r>
      <w:proofErr w:type="spellStart"/>
      <w:r w:rsidR="00E4516F" w:rsidRPr="00695A9B">
        <w:t>Prishtina</w:t>
      </w:r>
      <w:proofErr w:type="spellEnd"/>
      <w:r w:rsidR="00E4516F" w:rsidRPr="00695A9B">
        <w:t>.</w:t>
      </w:r>
    </w:p>
    <w:p w:rsidR="00E4516F" w:rsidRPr="00695A9B" w:rsidRDefault="00E4516F" w:rsidP="009E2442">
      <w:pPr>
        <w:pStyle w:val="NoSpacing"/>
        <w:numPr>
          <w:ilvl w:val="0"/>
          <w:numId w:val="27"/>
        </w:numPr>
        <w:rPr>
          <w:rStyle w:val="hps"/>
          <w:rFonts w:cs="Arial"/>
          <w:color w:val="333333"/>
        </w:rPr>
      </w:pPr>
      <w:proofErr w:type="spellStart"/>
      <w:r w:rsidRPr="00695A9B">
        <w:rPr>
          <w:rStyle w:val="shorttext"/>
          <w:rFonts w:cs="Arial"/>
          <w:color w:val="333333"/>
        </w:rPr>
        <w:t>Mehdi</w:t>
      </w:r>
      <w:proofErr w:type="spellEnd"/>
      <w:r w:rsidRPr="00695A9B">
        <w:rPr>
          <w:rStyle w:val="shorttext"/>
          <w:rFonts w:cs="Arial"/>
          <w:color w:val="333333"/>
        </w:rPr>
        <w:t xml:space="preserve"> </w:t>
      </w:r>
      <w:r w:rsidRPr="00695A9B">
        <w:rPr>
          <w:rStyle w:val="hps"/>
          <w:rFonts w:cs="Arial"/>
          <w:color w:val="333333"/>
        </w:rPr>
        <w:t>Bala</w:t>
      </w:r>
      <w:r w:rsidRPr="00695A9B">
        <w:rPr>
          <w:rStyle w:val="shorttext"/>
          <w:rFonts w:cs="Arial"/>
          <w:color w:val="333333"/>
        </w:rPr>
        <w:t xml:space="preserve">, </w:t>
      </w:r>
      <w:r w:rsidR="00FD4FD5" w:rsidRPr="00695A9B">
        <w:rPr>
          <w:rStyle w:val="shorttext"/>
          <w:rFonts w:cs="Arial"/>
          <w:color w:val="333333"/>
        </w:rPr>
        <w:t xml:space="preserve">Bachelor in Engineering and Architecture; </w:t>
      </w:r>
      <w:r w:rsidRPr="00695A9B">
        <w:rPr>
          <w:rStyle w:val="hps"/>
          <w:rFonts w:cs="Arial"/>
          <w:color w:val="333333"/>
        </w:rPr>
        <w:t>Director</w:t>
      </w:r>
      <w:r w:rsidRPr="00695A9B">
        <w:rPr>
          <w:rStyle w:val="shorttext"/>
          <w:rFonts w:cs="Arial"/>
          <w:color w:val="333333"/>
        </w:rPr>
        <w:t xml:space="preserve"> </w:t>
      </w:r>
      <w:r w:rsidRPr="00695A9B">
        <w:rPr>
          <w:rStyle w:val="hps"/>
          <w:rFonts w:cs="Arial"/>
          <w:color w:val="333333"/>
        </w:rPr>
        <w:t>of Urbanism</w:t>
      </w:r>
      <w:r w:rsidRPr="00695A9B">
        <w:rPr>
          <w:rStyle w:val="shorttext"/>
          <w:rFonts w:cs="Arial"/>
          <w:color w:val="333333"/>
        </w:rPr>
        <w:t xml:space="preserve"> </w:t>
      </w:r>
      <w:r w:rsidRPr="00695A9B">
        <w:rPr>
          <w:rStyle w:val="hps"/>
          <w:rFonts w:cs="Arial"/>
          <w:color w:val="333333"/>
        </w:rPr>
        <w:t>and</w:t>
      </w:r>
      <w:r w:rsidRPr="00695A9B">
        <w:rPr>
          <w:rStyle w:val="shorttext"/>
          <w:rFonts w:cs="Arial"/>
          <w:color w:val="333333"/>
        </w:rPr>
        <w:t xml:space="preserve"> </w:t>
      </w:r>
      <w:r w:rsidRPr="00695A9B">
        <w:rPr>
          <w:rStyle w:val="hps"/>
          <w:rFonts w:cs="Arial"/>
          <w:color w:val="333333"/>
        </w:rPr>
        <w:t>Spatial</w:t>
      </w:r>
      <w:r w:rsidRPr="00695A9B">
        <w:rPr>
          <w:rStyle w:val="shorttext"/>
          <w:rFonts w:cs="Arial"/>
          <w:color w:val="333333"/>
        </w:rPr>
        <w:t xml:space="preserve"> </w:t>
      </w:r>
      <w:r w:rsidRPr="00695A9B">
        <w:rPr>
          <w:rStyle w:val="hps"/>
          <w:rFonts w:cs="Arial"/>
          <w:color w:val="333333"/>
        </w:rPr>
        <w:t xml:space="preserve">Planning in the Municipality of </w:t>
      </w:r>
      <w:proofErr w:type="spellStart"/>
      <w:r w:rsidRPr="00695A9B">
        <w:rPr>
          <w:rStyle w:val="hps"/>
          <w:rFonts w:cs="Arial"/>
          <w:color w:val="333333"/>
        </w:rPr>
        <w:t>Mitrovica</w:t>
      </w:r>
      <w:proofErr w:type="spellEnd"/>
    </w:p>
    <w:p w:rsidR="00E4516F" w:rsidRPr="00695A9B" w:rsidRDefault="00E4516F" w:rsidP="009E2442">
      <w:pPr>
        <w:pStyle w:val="NoSpacing"/>
        <w:numPr>
          <w:ilvl w:val="0"/>
          <w:numId w:val="27"/>
        </w:numPr>
        <w:rPr>
          <w:rStyle w:val="hps"/>
          <w:rFonts w:cs="Arial"/>
          <w:color w:val="333333"/>
        </w:rPr>
      </w:pPr>
      <w:proofErr w:type="spellStart"/>
      <w:r w:rsidRPr="00695A9B">
        <w:rPr>
          <w:rStyle w:val="hps"/>
          <w:rFonts w:cs="Arial"/>
          <w:color w:val="333333"/>
        </w:rPr>
        <w:t>Dr.Sc.Ali</w:t>
      </w:r>
      <w:proofErr w:type="spellEnd"/>
      <w:r w:rsidRPr="00695A9B">
        <w:rPr>
          <w:rStyle w:val="hps"/>
          <w:rFonts w:cs="Arial"/>
          <w:color w:val="333333"/>
        </w:rPr>
        <w:t xml:space="preserve"> </w:t>
      </w:r>
      <w:proofErr w:type="spellStart"/>
      <w:r w:rsidRPr="00695A9B">
        <w:rPr>
          <w:rStyle w:val="hps"/>
          <w:rFonts w:cs="Arial"/>
          <w:color w:val="333333"/>
        </w:rPr>
        <w:t>Topalli</w:t>
      </w:r>
      <w:proofErr w:type="spellEnd"/>
      <w:r w:rsidRPr="00695A9B">
        <w:rPr>
          <w:rStyle w:val="hps"/>
          <w:rFonts w:cs="Arial"/>
          <w:color w:val="333333"/>
        </w:rPr>
        <w:t xml:space="preserve"> – </w:t>
      </w:r>
      <w:r w:rsidR="00FD4FD5" w:rsidRPr="00695A9B">
        <w:rPr>
          <w:rStyle w:val="hps"/>
          <w:rFonts w:cs="Arial"/>
          <w:color w:val="333333"/>
        </w:rPr>
        <w:t xml:space="preserve">PhD in Physics; </w:t>
      </w:r>
      <w:r w:rsidRPr="00695A9B">
        <w:rPr>
          <w:rStyle w:val="hps"/>
          <w:rFonts w:cs="Arial"/>
          <w:color w:val="333333"/>
        </w:rPr>
        <w:t>Academic staff of FAMA College</w:t>
      </w:r>
    </w:p>
    <w:p w:rsidR="009E2442" w:rsidRDefault="00E4516F" w:rsidP="009E2442">
      <w:pPr>
        <w:pStyle w:val="NoSpacing"/>
        <w:numPr>
          <w:ilvl w:val="0"/>
          <w:numId w:val="27"/>
        </w:numPr>
        <w:rPr>
          <w:rStyle w:val="hps"/>
          <w:rFonts w:cs="Arial"/>
          <w:color w:val="333333"/>
        </w:rPr>
      </w:pPr>
      <w:proofErr w:type="spellStart"/>
      <w:r w:rsidRPr="00695A9B">
        <w:rPr>
          <w:rStyle w:val="hps"/>
          <w:rFonts w:cs="Arial"/>
          <w:color w:val="333333"/>
        </w:rPr>
        <w:t>Fatmire</w:t>
      </w:r>
      <w:proofErr w:type="spellEnd"/>
      <w:r w:rsidRPr="00695A9B">
        <w:rPr>
          <w:rStyle w:val="hps"/>
          <w:rFonts w:cs="Arial"/>
          <w:color w:val="333333"/>
        </w:rPr>
        <w:t xml:space="preserve"> </w:t>
      </w:r>
      <w:proofErr w:type="spellStart"/>
      <w:r w:rsidRPr="00695A9B">
        <w:rPr>
          <w:rStyle w:val="hps"/>
          <w:rFonts w:cs="Arial"/>
          <w:color w:val="333333"/>
        </w:rPr>
        <w:t>Topalli</w:t>
      </w:r>
      <w:proofErr w:type="spellEnd"/>
      <w:r w:rsidRPr="00695A9B">
        <w:rPr>
          <w:rStyle w:val="hps"/>
          <w:rFonts w:cs="Arial"/>
          <w:color w:val="333333"/>
        </w:rPr>
        <w:t xml:space="preserve"> – </w:t>
      </w:r>
      <w:r w:rsidR="00FD4FD5" w:rsidRPr="00695A9B">
        <w:rPr>
          <w:rStyle w:val="hps"/>
          <w:rFonts w:cs="Arial"/>
          <w:color w:val="333333"/>
        </w:rPr>
        <w:t xml:space="preserve">Bachelor in Economics, </w:t>
      </w:r>
      <w:r w:rsidRPr="00695A9B">
        <w:rPr>
          <w:rStyle w:val="hps"/>
          <w:rFonts w:cs="Arial"/>
          <w:color w:val="333333"/>
        </w:rPr>
        <w:t xml:space="preserve">Professor at economic vocational high school in </w:t>
      </w:r>
      <w:proofErr w:type="spellStart"/>
      <w:r w:rsidRPr="00695A9B">
        <w:rPr>
          <w:rStyle w:val="hps"/>
          <w:rFonts w:cs="Arial"/>
          <w:color w:val="333333"/>
        </w:rPr>
        <w:t>Mitrovica</w:t>
      </w:r>
      <w:proofErr w:type="spellEnd"/>
    </w:p>
    <w:p w:rsidR="002E6E55" w:rsidRPr="009E2442" w:rsidRDefault="00FD4FD5" w:rsidP="009E2442">
      <w:pPr>
        <w:pStyle w:val="NoSpacing"/>
        <w:numPr>
          <w:ilvl w:val="0"/>
          <w:numId w:val="27"/>
        </w:numPr>
        <w:rPr>
          <w:rFonts w:cs="Arial"/>
          <w:color w:val="333333"/>
        </w:rPr>
      </w:pPr>
      <w:proofErr w:type="spellStart"/>
      <w:r w:rsidRPr="009E2442">
        <w:rPr>
          <w:rStyle w:val="hps"/>
          <w:rFonts w:cs="Arial"/>
          <w:color w:val="333333"/>
        </w:rPr>
        <w:t>Drinor</w:t>
      </w:r>
      <w:proofErr w:type="spellEnd"/>
      <w:r w:rsidRPr="009E2442">
        <w:rPr>
          <w:rStyle w:val="hps"/>
          <w:rFonts w:cs="Arial"/>
          <w:color w:val="333333"/>
        </w:rPr>
        <w:t xml:space="preserve"> </w:t>
      </w:r>
      <w:proofErr w:type="spellStart"/>
      <w:r w:rsidRPr="009E2442">
        <w:rPr>
          <w:rStyle w:val="hps"/>
          <w:rFonts w:cs="Arial"/>
          <w:color w:val="333333"/>
        </w:rPr>
        <w:t>Musliu</w:t>
      </w:r>
      <w:proofErr w:type="spellEnd"/>
      <w:r w:rsidRPr="009E2442">
        <w:rPr>
          <w:rStyle w:val="hps"/>
          <w:rFonts w:cs="Arial"/>
          <w:color w:val="333333"/>
        </w:rPr>
        <w:t xml:space="preserve"> – Bachelor in Economics; Dispatcher at Coca Cola Hellenic Bottling Company Kosovo;</w:t>
      </w:r>
    </w:p>
    <w:p w:rsidR="00153D7B" w:rsidRPr="00153D7B" w:rsidRDefault="00153D7B" w:rsidP="00706C39">
      <w:pPr>
        <w:spacing w:before="240"/>
        <w:jc w:val="both"/>
        <w:rPr>
          <w:noProof/>
        </w:rPr>
      </w:pPr>
      <w:r>
        <w:rPr>
          <w:noProof/>
        </w:rPr>
        <w:t xml:space="preserve">The board employs an </w:t>
      </w:r>
      <w:r w:rsidRPr="002E6E55">
        <w:rPr>
          <w:noProof/>
        </w:rPr>
        <w:t>Executive Director</w:t>
      </w:r>
      <w:r>
        <w:rPr>
          <w:noProof/>
        </w:rPr>
        <w:t xml:space="preserve"> who is the Chief Executive Officer of t</w:t>
      </w:r>
      <w:r w:rsidR="00B025BE">
        <w:rPr>
          <w:noProof/>
        </w:rPr>
        <w:t>he organization.  There are five</w:t>
      </w:r>
      <w:r>
        <w:rPr>
          <w:noProof/>
        </w:rPr>
        <w:t xml:space="preserve"> full-time staff </w:t>
      </w:r>
      <w:r w:rsidR="002E6E55">
        <w:rPr>
          <w:noProof/>
        </w:rPr>
        <w:t xml:space="preserve">and one intern </w:t>
      </w:r>
      <w:r>
        <w:rPr>
          <w:noProof/>
        </w:rPr>
        <w:t>that are under the supervision of the Executive Director.</w:t>
      </w:r>
    </w:p>
    <w:p w:rsidR="00706C39" w:rsidRPr="00DD1186" w:rsidRDefault="00706C39" w:rsidP="00706C39">
      <w:pPr>
        <w:pStyle w:val="Heading2"/>
        <w:rPr>
          <w:b/>
        </w:rPr>
      </w:pPr>
      <w:bookmarkStart w:id="4" w:name="_Toc355008153"/>
      <w:r w:rsidRPr="00DD1186">
        <w:rPr>
          <w:b/>
        </w:rPr>
        <w:t>Services</w:t>
      </w:r>
      <w:bookmarkEnd w:id="4"/>
      <w:r w:rsidRPr="00DD1186">
        <w:rPr>
          <w:b/>
        </w:rPr>
        <w:t xml:space="preserve"> </w:t>
      </w:r>
    </w:p>
    <w:p w:rsidR="00153D7B" w:rsidRDefault="00153D7B" w:rsidP="00153D7B">
      <w:pPr>
        <w:spacing w:before="240"/>
        <w:jc w:val="both"/>
        <w:rPr>
          <w:noProof/>
        </w:rPr>
      </w:pPr>
      <w:r>
        <w:rPr>
          <w:noProof/>
        </w:rPr>
        <w:t>The</w:t>
      </w:r>
      <w:r w:rsidRPr="00A7292A">
        <w:rPr>
          <w:noProof/>
        </w:rPr>
        <w:t xml:space="preserve"> CPWC-Raba  Voca is </w:t>
      </w:r>
      <w:r>
        <w:rPr>
          <w:noProof/>
        </w:rPr>
        <w:t>a member of the Kosovo Shelter Coalition (KSC)</w:t>
      </w:r>
      <w:r w:rsidRPr="00A7292A">
        <w:rPr>
          <w:noProof/>
        </w:rPr>
        <w:t xml:space="preserve">. </w:t>
      </w:r>
      <w:r w:rsidR="0087369B">
        <w:rPr>
          <w:noProof/>
        </w:rPr>
        <w:t xml:space="preserve"> </w:t>
      </w:r>
      <w:r w:rsidR="00D75575">
        <w:rPr>
          <w:noProof/>
        </w:rPr>
        <w:t>The</w:t>
      </w:r>
      <w:r w:rsidR="00D75575" w:rsidRPr="00A7292A">
        <w:rPr>
          <w:noProof/>
        </w:rPr>
        <w:t xml:space="preserve"> CPWC-Raba  Voca </w:t>
      </w:r>
      <w:r w:rsidR="00B025BE">
        <w:rPr>
          <w:noProof/>
        </w:rPr>
        <w:t>is an independent non-for-profit NGO, which was established by the agreement of the Ministry of Work and Social Welfare.</w:t>
      </w:r>
    </w:p>
    <w:p w:rsidR="00BA2521" w:rsidRPr="00BA2521" w:rsidRDefault="00BA2521" w:rsidP="00BA2521">
      <w:r>
        <w:t>The shelter provides 24</w:t>
      </w:r>
      <w:r w:rsidR="004C6EB5">
        <w:t xml:space="preserve"> </w:t>
      </w:r>
      <w:r>
        <w:t>h</w:t>
      </w:r>
      <w:r w:rsidR="004C6EB5">
        <w:t>our</w:t>
      </w:r>
      <w:r>
        <w:t xml:space="preserve"> housing to victims of domestic violence and human trafficking. The shelter also gets referrals from other </w:t>
      </w:r>
      <w:r w:rsidR="00B2354E">
        <w:t xml:space="preserve">social services </w:t>
      </w:r>
      <w:r>
        <w:t xml:space="preserve">agencies such as the Center for Social Work of </w:t>
      </w:r>
      <w:proofErr w:type="spellStart"/>
      <w:r w:rsidRPr="009B04F4">
        <w:t>Mit</w:t>
      </w:r>
      <w:r w:rsidR="00B2354E" w:rsidRPr="009B04F4">
        <w:t>rovica</w:t>
      </w:r>
      <w:proofErr w:type="spellEnd"/>
      <w:r w:rsidR="00B2354E" w:rsidRPr="009B04F4">
        <w:t xml:space="preserve">, </w:t>
      </w:r>
      <w:proofErr w:type="spellStart"/>
      <w:r w:rsidR="00B2354E" w:rsidRPr="009B04F4">
        <w:t>Vu</w:t>
      </w:r>
      <w:r w:rsidR="00E244C2" w:rsidRPr="009B04F4">
        <w:t>shtrri</w:t>
      </w:r>
      <w:proofErr w:type="spellEnd"/>
      <w:r w:rsidR="00E244C2" w:rsidRPr="009B04F4">
        <w:t>,</w:t>
      </w:r>
      <w:r w:rsidR="00B2354E" w:rsidRPr="009B04F4">
        <w:t xml:space="preserve"> </w:t>
      </w:r>
      <w:proofErr w:type="spellStart"/>
      <w:r w:rsidR="00B2354E" w:rsidRPr="009B04F4">
        <w:t>Skenderaj</w:t>
      </w:r>
      <w:proofErr w:type="spellEnd"/>
      <w:r w:rsidR="00E244C2" w:rsidRPr="009B04F4">
        <w:t xml:space="preserve">, </w:t>
      </w:r>
      <w:proofErr w:type="spellStart"/>
      <w:r w:rsidR="00E244C2" w:rsidRPr="009B04F4">
        <w:t>Leposavic</w:t>
      </w:r>
      <w:proofErr w:type="spellEnd"/>
      <w:r w:rsidR="00E244C2" w:rsidRPr="009B04F4">
        <w:t xml:space="preserve">, </w:t>
      </w:r>
      <w:proofErr w:type="spellStart"/>
      <w:r w:rsidR="00E244C2" w:rsidRPr="009B04F4">
        <w:t>Zubin</w:t>
      </w:r>
      <w:proofErr w:type="spellEnd"/>
      <w:r w:rsidR="00E244C2" w:rsidRPr="009B04F4">
        <w:t xml:space="preserve"> </w:t>
      </w:r>
      <w:proofErr w:type="spellStart"/>
      <w:r w:rsidR="00E244C2" w:rsidRPr="009B04F4">
        <w:t>Potok</w:t>
      </w:r>
      <w:proofErr w:type="spellEnd"/>
      <w:r w:rsidR="00E244C2" w:rsidRPr="009B04F4">
        <w:t xml:space="preserve"> and </w:t>
      </w:r>
      <w:proofErr w:type="spellStart"/>
      <w:r w:rsidR="00E244C2" w:rsidRPr="009B04F4">
        <w:t>Albanik</w:t>
      </w:r>
      <w:proofErr w:type="spellEnd"/>
      <w:r w:rsidR="00B2354E" w:rsidRPr="009B04F4">
        <w:t>.</w:t>
      </w:r>
      <w:r w:rsidR="00E244C2" w:rsidRPr="009B04F4">
        <w:t xml:space="preserve"> As well as from the Police of Kosovo</w:t>
      </w:r>
      <w:r w:rsidR="0087369B" w:rsidRPr="009B04F4">
        <w:t xml:space="preserve"> (</w:t>
      </w:r>
      <w:r w:rsidR="009B04F4" w:rsidRPr="009B04F4">
        <w:t>Domestic Violence Unit and Anti-Trafficking Unit</w:t>
      </w:r>
      <w:r w:rsidR="0087369B" w:rsidRPr="009B04F4">
        <w:t>)</w:t>
      </w:r>
    </w:p>
    <w:p w:rsidR="006728B5" w:rsidRPr="00B2354E" w:rsidRDefault="00DD1186" w:rsidP="00FD1190">
      <w:pPr>
        <w:pStyle w:val="Heading3"/>
      </w:pPr>
      <w:bookmarkStart w:id="5" w:name="_Toc355008154"/>
      <w:r>
        <w:t>P</w:t>
      </w:r>
      <w:r w:rsidR="00542D5D" w:rsidRPr="00B2354E">
        <w:t>rograms and services</w:t>
      </w:r>
      <w:bookmarkEnd w:id="5"/>
    </w:p>
    <w:p w:rsidR="006728B5" w:rsidRPr="006728B5" w:rsidRDefault="006728B5" w:rsidP="00542D5D">
      <w:pPr>
        <w:numPr>
          <w:ilvl w:val="0"/>
          <w:numId w:val="2"/>
        </w:numPr>
        <w:jc w:val="both"/>
      </w:pPr>
      <w:r w:rsidRPr="006728B5">
        <w:t xml:space="preserve">Monitoring of women and children rights </w:t>
      </w:r>
      <w:r w:rsidR="00153D7B" w:rsidRPr="00922D6D">
        <w:t>in</w:t>
      </w:r>
      <w:r w:rsidR="009B04F4">
        <w:t xml:space="preserve"> the region of</w:t>
      </w:r>
      <w:r w:rsidR="00153D7B" w:rsidRPr="00922D6D">
        <w:t xml:space="preserve"> </w:t>
      </w:r>
      <w:proofErr w:type="spellStart"/>
      <w:r w:rsidR="00153D7B" w:rsidRPr="00922D6D">
        <w:t>Mitrovica</w:t>
      </w:r>
      <w:proofErr w:type="spellEnd"/>
      <w:r w:rsidR="009B04F4">
        <w:t>, including suburbs;</w:t>
      </w:r>
    </w:p>
    <w:p w:rsidR="006728B5" w:rsidRPr="006728B5" w:rsidRDefault="006728B5" w:rsidP="00542D5D">
      <w:pPr>
        <w:numPr>
          <w:ilvl w:val="0"/>
          <w:numId w:val="2"/>
        </w:numPr>
        <w:jc w:val="both"/>
      </w:pPr>
      <w:r w:rsidRPr="006728B5">
        <w:t xml:space="preserve">General assistance </w:t>
      </w:r>
      <w:r w:rsidR="0085637E">
        <w:t>for</w:t>
      </w:r>
      <w:r w:rsidRPr="006728B5">
        <w:t xml:space="preserve"> v</w:t>
      </w:r>
      <w:r w:rsidR="00935498">
        <w:t>i</w:t>
      </w:r>
      <w:r w:rsidR="00384E26">
        <w:t>ctims of all forms of violence in the form of</w:t>
      </w:r>
      <w:r w:rsidR="00935498">
        <w:t>;</w:t>
      </w:r>
    </w:p>
    <w:p w:rsidR="006728B5" w:rsidRDefault="00935498" w:rsidP="009E2442">
      <w:pPr>
        <w:pStyle w:val="NoSpacing"/>
        <w:numPr>
          <w:ilvl w:val="1"/>
          <w:numId w:val="2"/>
        </w:numPr>
      </w:pPr>
      <w:r>
        <w:t>Counseling</w:t>
      </w:r>
    </w:p>
    <w:p w:rsidR="001A1C3A" w:rsidRDefault="001A1C3A" w:rsidP="009E2442">
      <w:pPr>
        <w:pStyle w:val="NoSpacing"/>
        <w:numPr>
          <w:ilvl w:val="1"/>
          <w:numId w:val="2"/>
        </w:numPr>
      </w:pPr>
      <w:r>
        <w:t>Psychosocial Support(self-esteem and awareness building exercises)</w:t>
      </w:r>
    </w:p>
    <w:p w:rsidR="001A1C3A" w:rsidRDefault="001A1C3A" w:rsidP="009E2442">
      <w:pPr>
        <w:pStyle w:val="NoSpacing"/>
        <w:numPr>
          <w:ilvl w:val="1"/>
          <w:numId w:val="2"/>
        </w:numPr>
      </w:pPr>
      <w:r>
        <w:t>Medical care including sex education</w:t>
      </w:r>
    </w:p>
    <w:p w:rsidR="00051ABA" w:rsidRPr="006728B5" w:rsidRDefault="00051ABA" w:rsidP="009E2442">
      <w:pPr>
        <w:pStyle w:val="NoSpacing"/>
        <w:numPr>
          <w:ilvl w:val="1"/>
          <w:numId w:val="2"/>
        </w:numPr>
      </w:pPr>
      <w:r>
        <w:t>Entertainment and recreational activities, physical exercises</w:t>
      </w:r>
    </w:p>
    <w:p w:rsidR="006728B5" w:rsidRPr="006728B5" w:rsidRDefault="006728B5" w:rsidP="009E2442">
      <w:pPr>
        <w:pStyle w:val="NoSpacing"/>
        <w:numPr>
          <w:ilvl w:val="1"/>
          <w:numId w:val="2"/>
        </w:numPr>
      </w:pPr>
      <w:r w:rsidRPr="006728B5">
        <w:t>Sheltering (</w:t>
      </w:r>
      <w:r w:rsidR="00384E26">
        <w:t xml:space="preserve">providing </w:t>
      </w:r>
      <w:r w:rsidRPr="006728B5">
        <w:t>secur</w:t>
      </w:r>
      <w:r w:rsidR="00935498">
        <w:t>ity, adequate food and clothing, and a hygienic environment</w:t>
      </w:r>
      <w:r w:rsidR="00051ABA">
        <w:t>)</w:t>
      </w:r>
    </w:p>
    <w:p w:rsidR="006728B5" w:rsidRDefault="00447D77" w:rsidP="009E2442">
      <w:pPr>
        <w:pStyle w:val="NoSpacing"/>
        <w:numPr>
          <w:ilvl w:val="1"/>
          <w:numId w:val="2"/>
        </w:numPr>
      </w:pPr>
      <w:r>
        <w:t>Legal and social p</w:t>
      </w:r>
      <w:r w:rsidR="006728B5" w:rsidRPr="006728B5">
        <w:t>rotection; and</w:t>
      </w:r>
    </w:p>
    <w:p w:rsidR="00051ABA" w:rsidRPr="006728B5" w:rsidRDefault="00051ABA" w:rsidP="009E2442">
      <w:pPr>
        <w:pStyle w:val="NoSpacing"/>
        <w:numPr>
          <w:ilvl w:val="1"/>
          <w:numId w:val="2"/>
        </w:numPr>
      </w:pPr>
      <w:r>
        <w:t>Legal counseling for human &amp; women rights of shelter beneficiaries</w:t>
      </w:r>
    </w:p>
    <w:p w:rsidR="006728B5" w:rsidRDefault="006728B5" w:rsidP="009E2442">
      <w:pPr>
        <w:pStyle w:val="NoSpacing"/>
        <w:numPr>
          <w:ilvl w:val="1"/>
          <w:numId w:val="2"/>
        </w:numPr>
      </w:pPr>
      <w:r w:rsidRPr="006728B5">
        <w:t xml:space="preserve">Advocacy </w:t>
      </w:r>
      <w:r w:rsidR="00935498">
        <w:t>services.</w:t>
      </w:r>
    </w:p>
    <w:p w:rsidR="009E2442" w:rsidRPr="006728B5" w:rsidRDefault="009E2442" w:rsidP="009E2442">
      <w:pPr>
        <w:pStyle w:val="NoSpacing"/>
        <w:ind w:left="1080"/>
      </w:pPr>
    </w:p>
    <w:p w:rsidR="006728B5" w:rsidRPr="006728B5" w:rsidRDefault="00153D7B" w:rsidP="00542D5D">
      <w:pPr>
        <w:numPr>
          <w:ilvl w:val="0"/>
          <w:numId w:val="2"/>
        </w:numPr>
        <w:jc w:val="both"/>
      </w:pPr>
      <w:r w:rsidRPr="00153D7B">
        <w:t>Promoting, m</w:t>
      </w:r>
      <w:r w:rsidR="006728B5" w:rsidRPr="00153D7B">
        <w:t>onitoring</w:t>
      </w:r>
      <w:r>
        <w:t xml:space="preserve"> and evaluating</w:t>
      </w:r>
      <w:r w:rsidR="00447D77">
        <w:t xml:space="preserve"> the implementation of laws</w:t>
      </w:r>
      <w:r>
        <w:t xml:space="preserve"> that protect women and children who are at risk of abuse and/or neglect</w:t>
      </w:r>
      <w:r w:rsidR="006728B5" w:rsidRPr="006728B5">
        <w:t>;</w:t>
      </w:r>
    </w:p>
    <w:p w:rsidR="00153D7B" w:rsidRDefault="00152839" w:rsidP="00542D5D">
      <w:pPr>
        <w:numPr>
          <w:ilvl w:val="0"/>
          <w:numId w:val="2"/>
        </w:numPr>
        <w:jc w:val="both"/>
      </w:pPr>
      <w:r>
        <w:t xml:space="preserve">Collaboration with </w:t>
      </w:r>
      <w:r w:rsidR="00153D7B">
        <w:t>the following agencies and organizations to ensure that the rights and privileges of those who are abused or neglected are maintained:</w:t>
      </w:r>
    </w:p>
    <w:p w:rsidR="0098490B" w:rsidRDefault="0098490B" w:rsidP="009E2442">
      <w:pPr>
        <w:pStyle w:val="NoSpacing"/>
        <w:numPr>
          <w:ilvl w:val="1"/>
          <w:numId w:val="2"/>
        </w:numPr>
      </w:pPr>
      <w:r w:rsidRPr="006728B5">
        <w:t xml:space="preserve">Kosovo </w:t>
      </w:r>
      <w:r>
        <w:t>g</w:t>
      </w:r>
      <w:r w:rsidRPr="006728B5">
        <w:t>overnment, jud</w:t>
      </w:r>
      <w:r>
        <w:t>iciary,</w:t>
      </w:r>
      <w:r w:rsidRPr="006728B5">
        <w:t xml:space="preserve"> police and </w:t>
      </w:r>
      <w:r>
        <w:t xml:space="preserve">other </w:t>
      </w:r>
      <w:r w:rsidRPr="006728B5">
        <w:t>security</w:t>
      </w:r>
      <w:r>
        <w:t xml:space="preserve"> agencies</w:t>
      </w:r>
    </w:p>
    <w:p w:rsidR="006728B5" w:rsidRPr="006728B5" w:rsidRDefault="009B04F4" w:rsidP="009E2442">
      <w:pPr>
        <w:pStyle w:val="NoSpacing"/>
        <w:numPr>
          <w:ilvl w:val="1"/>
          <w:numId w:val="2"/>
        </w:numPr>
      </w:pPr>
      <w:r>
        <w:t>L</w:t>
      </w:r>
      <w:r w:rsidR="00152839">
        <w:t>ocal and i</w:t>
      </w:r>
      <w:r w:rsidR="006728B5" w:rsidRPr="006728B5">
        <w:t>nternational NGOs outside and inside Kosovo;</w:t>
      </w:r>
    </w:p>
    <w:p w:rsidR="006728B5" w:rsidRDefault="009B04F4" w:rsidP="009E2442">
      <w:pPr>
        <w:pStyle w:val="NoSpacing"/>
        <w:numPr>
          <w:ilvl w:val="1"/>
          <w:numId w:val="2"/>
        </w:numPr>
      </w:pPr>
      <w:r>
        <w:t>M</w:t>
      </w:r>
      <w:r w:rsidR="006728B5" w:rsidRPr="006728B5">
        <w:t>edia</w:t>
      </w:r>
      <w:r w:rsidR="00187914">
        <w:t xml:space="preserve"> </w:t>
      </w:r>
      <w:r w:rsidR="0098490B">
        <w:t xml:space="preserve">to create </w:t>
      </w:r>
      <w:r w:rsidR="00E54EAA">
        <w:t xml:space="preserve">awareness </w:t>
      </w:r>
      <w:r w:rsidR="006728B5" w:rsidRPr="006728B5">
        <w:t>through different campaigns (trainings,</w:t>
      </w:r>
      <w:r w:rsidR="00E54EAA">
        <w:t xml:space="preserve"> seminars, round tables, tribunal</w:t>
      </w:r>
      <w:r w:rsidR="006728B5" w:rsidRPr="006728B5">
        <w:t>s, conferences, etc</w:t>
      </w:r>
      <w:r w:rsidR="00E54EAA">
        <w:t>.)</w:t>
      </w:r>
    </w:p>
    <w:p w:rsidR="00BA2521" w:rsidRDefault="00051ABA" w:rsidP="009E2442">
      <w:pPr>
        <w:numPr>
          <w:ilvl w:val="0"/>
          <w:numId w:val="2"/>
        </w:numPr>
        <w:spacing w:before="100" w:beforeAutospacing="1" w:after="100" w:afterAutospacing="1"/>
      </w:pPr>
      <w:r>
        <w:t>Vocational training (</w:t>
      </w:r>
      <w:r w:rsidR="0098490B">
        <w:t xml:space="preserve">competency based training based on local </w:t>
      </w:r>
      <w:proofErr w:type="spellStart"/>
      <w:r w:rsidR="0098490B">
        <w:t>labour</w:t>
      </w:r>
      <w:proofErr w:type="spellEnd"/>
      <w:r w:rsidR="0098490B">
        <w:t xml:space="preserve"> market development needs</w:t>
      </w:r>
      <w:r w:rsidR="00BA2521">
        <w:t>),</w:t>
      </w:r>
    </w:p>
    <w:p w:rsidR="00BA2521" w:rsidRDefault="00BA2521" w:rsidP="009E2442">
      <w:pPr>
        <w:numPr>
          <w:ilvl w:val="0"/>
          <w:numId w:val="2"/>
        </w:numPr>
        <w:spacing w:before="100" w:beforeAutospacing="1" w:after="100" w:afterAutospacing="1"/>
      </w:pPr>
      <w:r>
        <w:t xml:space="preserve">Reintegration into normal family life and </w:t>
      </w:r>
      <w:r w:rsidR="00051ABA">
        <w:t>society as a whole.</w:t>
      </w:r>
    </w:p>
    <w:p w:rsidR="00FD1190" w:rsidRDefault="00DD1186" w:rsidP="00FD1190">
      <w:pPr>
        <w:pStyle w:val="Heading3"/>
      </w:pPr>
      <w:bookmarkStart w:id="6" w:name="_Toc355008155"/>
      <w:r>
        <w:t>B</w:t>
      </w:r>
      <w:r w:rsidR="00FD1190">
        <w:t>rief service description</w:t>
      </w:r>
      <w:bookmarkEnd w:id="6"/>
    </w:p>
    <w:p w:rsidR="00FD1190" w:rsidRDefault="00FD1190" w:rsidP="00FD1190">
      <w:pPr>
        <w:pStyle w:val="Heading4"/>
        <w:rPr>
          <w:rStyle w:val="Strong"/>
          <w:b w:val="0"/>
          <w:bCs w:val="0"/>
          <w:bdr w:val="none" w:sz="0" w:space="0" w:color="auto" w:frame="1"/>
        </w:rPr>
      </w:pPr>
      <w:bookmarkStart w:id="7" w:name="_Toc355008156"/>
      <w:r>
        <w:rPr>
          <w:rStyle w:val="Strong"/>
          <w:b w:val="0"/>
          <w:bCs w:val="0"/>
          <w:bdr w:val="none" w:sz="0" w:space="0" w:color="auto" w:frame="1"/>
        </w:rPr>
        <w:t>Medical services</w:t>
      </w:r>
      <w:bookmarkEnd w:id="7"/>
    </w:p>
    <w:p w:rsidR="00C34A56" w:rsidRPr="009B04F4" w:rsidRDefault="00C34A56" w:rsidP="009E2442">
      <w:pPr>
        <w:pStyle w:val="NoSpacing"/>
        <w:numPr>
          <w:ilvl w:val="0"/>
          <w:numId w:val="21"/>
        </w:numPr>
      </w:pPr>
      <w:r w:rsidRPr="009B04F4">
        <w:t>Preventive services</w:t>
      </w:r>
    </w:p>
    <w:p w:rsidR="009B04F4" w:rsidRPr="009B04F4" w:rsidRDefault="009B04F4" w:rsidP="009E2442">
      <w:pPr>
        <w:pStyle w:val="NoSpacing"/>
        <w:numPr>
          <w:ilvl w:val="0"/>
          <w:numId w:val="21"/>
        </w:numPr>
      </w:pPr>
      <w:r w:rsidRPr="009B04F4">
        <w:t>Health education and reproduction on family planning</w:t>
      </w:r>
    </w:p>
    <w:p w:rsidR="00C34A56" w:rsidRPr="009B04F4" w:rsidRDefault="00C34A56" w:rsidP="009E2442">
      <w:pPr>
        <w:pStyle w:val="NoSpacing"/>
        <w:numPr>
          <w:ilvl w:val="0"/>
          <w:numId w:val="21"/>
        </w:numPr>
      </w:pPr>
      <w:r w:rsidRPr="009B04F4">
        <w:t>Primary care</w:t>
      </w:r>
    </w:p>
    <w:p w:rsidR="00FD1190" w:rsidRPr="004C6EB5" w:rsidRDefault="00FD1190" w:rsidP="00FD1190">
      <w:pPr>
        <w:pStyle w:val="Heading4"/>
      </w:pPr>
      <w:bookmarkStart w:id="8" w:name="_Toc355008157"/>
      <w:r w:rsidRPr="004C6EB5">
        <w:rPr>
          <w:rStyle w:val="Strong"/>
          <w:b w:val="0"/>
          <w:bCs w:val="0"/>
          <w:color w:val="622423"/>
          <w:spacing w:val="10"/>
          <w:bdr w:val="none" w:sz="0" w:space="0" w:color="auto" w:frame="1"/>
        </w:rPr>
        <w:t>Counseling</w:t>
      </w:r>
      <w:bookmarkEnd w:id="8"/>
      <w:r w:rsidRPr="004C6EB5">
        <w:rPr>
          <w:rStyle w:val="Strong"/>
          <w:b w:val="0"/>
          <w:bCs w:val="0"/>
          <w:color w:val="622423"/>
          <w:spacing w:val="10"/>
          <w:bdr w:val="none" w:sz="0" w:space="0" w:color="auto" w:frame="1"/>
        </w:rPr>
        <w:t xml:space="preserve"> </w:t>
      </w:r>
    </w:p>
    <w:p w:rsidR="00FD1190" w:rsidRPr="00922D6D" w:rsidRDefault="00FD1190" w:rsidP="009E2442">
      <w:pPr>
        <w:pStyle w:val="NoSpacing"/>
        <w:numPr>
          <w:ilvl w:val="0"/>
          <w:numId w:val="28"/>
        </w:numPr>
      </w:pPr>
      <w:r w:rsidRPr="00922D6D">
        <w:t>short term solution-focused counseling</w:t>
      </w:r>
    </w:p>
    <w:p w:rsidR="00FD1190" w:rsidRPr="00922D6D" w:rsidRDefault="00FD1190" w:rsidP="009E2442">
      <w:pPr>
        <w:pStyle w:val="NoSpacing"/>
        <w:numPr>
          <w:ilvl w:val="0"/>
          <w:numId w:val="28"/>
        </w:numPr>
      </w:pPr>
      <w:r w:rsidRPr="00922D6D">
        <w:t>safety planning</w:t>
      </w:r>
    </w:p>
    <w:p w:rsidR="00FD1190" w:rsidRPr="00922D6D" w:rsidRDefault="00FD1190" w:rsidP="009E2442">
      <w:pPr>
        <w:pStyle w:val="NoSpacing"/>
        <w:numPr>
          <w:ilvl w:val="0"/>
          <w:numId w:val="28"/>
        </w:numPr>
      </w:pPr>
      <w:r w:rsidRPr="00922D6D">
        <w:t>information and education about violence against women</w:t>
      </w:r>
    </w:p>
    <w:p w:rsidR="00FD1190" w:rsidRPr="00922D6D" w:rsidRDefault="00FD1190" w:rsidP="009E2442">
      <w:pPr>
        <w:pStyle w:val="NoSpacing"/>
        <w:numPr>
          <w:ilvl w:val="0"/>
          <w:numId w:val="28"/>
        </w:numPr>
      </w:pPr>
      <w:r w:rsidRPr="00922D6D">
        <w:t>referrals to other community and social service agencies</w:t>
      </w:r>
    </w:p>
    <w:p w:rsidR="00FD1190" w:rsidRPr="00A52BE3" w:rsidRDefault="00FD1190" w:rsidP="009E2442">
      <w:pPr>
        <w:pStyle w:val="NoSpacing"/>
        <w:numPr>
          <w:ilvl w:val="0"/>
          <w:numId w:val="28"/>
        </w:numPr>
      </w:pPr>
      <w:r w:rsidRPr="00A52BE3">
        <w:t>public education about violence against women</w:t>
      </w:r>
      <w:r w:rsidR="00D75575" w:rsidRPr="00A52BE3">
        <w:t xml:space="preserve"> </w:t>
      </w:r>
      <w:r w:rsidR="009B04F4" w:rsidRPr="00A52BE3">
        <w:t xml:space="preserve">and human trafficking </w:t>
      </w:r>
    </w:p>
    <w:p w:rsidR="00FD1190" w:rsidRPr="004C6EB5" w:rsidRDefault="00FD1190" w:rsidP="00FD1190">
      <w:pPr>
        <w:pStyle w:val="Heading4"/>
      </w:pPr>
      <w:bookmarkStart w:id="9" w:name="_Toc355008158"/>
      <w:r w:rsidRPr="004C6EB5">
        <w:rPr>
          <w:rStyle w:val="Strong"/>
          <w:b w:val="0"/>
          <w:bCs w:val="0"/>
          <w:color w:val="622423"/>
          <w:spacing w:val="10"/>
          <w:bdr w:val="none" w:sz="0" w:space="0" w:color="auto" w:frame="1"/>
        </w:rPr>
        <w:t>Legal Support</w:t>
      </w:r>
      <w:bookmarkEnd w:id="9"/>
      <w:r w:rsidRPr="004C6EB5">
        <w:rPr>
          <w:rStyle w:val="Strong"/>
          <w:b w:val="0"/>
          <w:bCs w:val="0"/>
          <w:color w:val="622423"/>
          <w:spacing w:val="10"/>
          <w:bdr w:val="none" w:sz="0" w:space="0" w:color="auto" w:frame="1"/>
        </w:rPr>
        <w:t xml:space="preserve"> </w:t>
      </w:r>
    </w:p>
    <w:p w:rsidR="00FD1190" w:rsidRPr="00922D6D" w:rsidRDefault="00FD1190" w:rsidP="009E2442">
      <w:pPr>
        <w:pStyle w:val="NoSpacing"/>
        <w:numPr>
          <w:ilvl w:val="0"/>
          <w:numId w:val="30"/>
        </w:numPr>
      </w:pPr>
      <w:r w:rsidRPr="00922D6D">
        <w:t>legal information and support</w:t>
      </w:r>
    </w:p>
    <w:p w:rsidR="00FD1190" w:rsidRPr="00922D6D" w:rsidRDefault="00FD1190" w:rsidP="009E2442">
      <w:pPr>
        <w:pStyle w:val="NoSpacing"/>
        <w:numPr>
          <w:ilvl w:val="0"/>
          <w:numId w:val="30"/>
        </w:numPr>
      </w:pPr>
      <w:r w:rsidRPr="00922D6D">
        <w:t>safety planning</w:t>
      </w:r>
    </w:p>
    <w:p w:rsidR="00FD1190" w:rsidRPr="00922D6D" w:rsidRDefault="00FD1190" w:rsidP="009E2442">
      <w:pPr>
        <w:pStyle w:val="NoSpacing"/>
        <w:numPr>
          <w:ilvl w:val="0"/>
          <w:numId w:val="30"/>
        </w:numPr>
      </w:pPr>
      <w:r w:rsidRPr="00922D6D">
        <w:t>legal referrals</w:t>
      </w:r>
    </w:p>
    <w:p w:rsidR="00FD1190" w:rsidRPr="00922D6D" w:rsidRDefault="00FD1190" w:rsidP="009E2442">
      <w:pPr>
        <w:pStyle w:val="NoSpacing"/>
        <w:numPr>
          <w:ilvl w:val="0"/>
          <w:numId w:val="30"/>
        </w:numPr>
      </w:pPr>
      <w:r w:rsidRPr="00922D6D">
        <w:t>accompaniment to legal appointments and court support</w:t>
      </w:r>
    </w:p>
    <w:p w:rsidR="00FD1190" w:rsidRPr="00A52BE3" w:rsidRDefault="00FD1190" w:rsidP="009E2442">
      <w:pPr>
        <w:pStyle w:val="NoSpacing"/>
        <w:numPr>
          <w:ilvl w:val="0"/>
          <w:numId w:val="30"/>
        </w:numPr>
      </w:pPr>
      <w:r w:rsidRPr="00A52BE3">
        <w:t>public education about violence against women</w:t>
      </w:r>
      <w:r w:rsidR="00A52BE3">
        <w:t xml:space="preserve"> and </w:t>
      </w:r>
      <w:r w:rsidR="00A52BE3" w:rsidRPr="00A52BE3">
        <w:t>human trafficking</w:t>
      </w:r>
    </w:p>
    <w:p w:rsidR="00FD1190" w:rsidRPr="004C6EB5" w:rsidRDefault="00FD1190" w:rsidP="00FD1190">
      <w:pPr>
        <w:pStyle w:val="Heading4"/>
      </w:pPr>
      <w:bookmarkStart w:id="10" w:name="_Toc355008159"/>
      <w:r w:rsidRPr="004C6EB5">
        <w:rPr>
          <w:rStyle w:val="Strong"/>
          <w:b w:val="0"/>
          <w:bCs w:val="0"/>
          <w:color w:val="622423"/>
          <w:spacing w:val="10"/>
          <w:bdr w:val="none" w:sz="0" w:space="0" w:color="auto" w:frame="1"/>
        </w:rPr>
        <w:t>Group Program</w:t>
      </w:r>
      <w:bookmarkEnd w:id="10"/>
      <w:r w:rsidRPr="004C6EB5">
        <w:rPr>
          <w:rStyle w:val="Strong"/>
          <w:b w:val="0"/>
          <w:bCs w:val="0"/>
          <w:color w:val="622423"/>
          <w:spacing w:val="10"/>
          <w:bdr w:val="none" w:sz="0" w:space="0" w:color="auto" w:frame="1"/>
        </w:rPr>
        <w:t xml:space="preserve"> </w:t>
      </w:r>
    </w:p>
    <w:p w:rsidR="00FD1190" w:rsidRPr="00922D6D" w:rsidRDefault="00FD1190" w:rsidP="009E2442">
      <w:pPr>
        <w:pStyle w:val="NoSpacing"/>
        <w:numPr>
          <w:ilvl w:val="0"/>
          <w:numId w:val="31"/>
        </w:numPr>
      </w:pPr>
      <w:r w:rsidRPr="00922D6D">
        <w:t>psycho-educational groups</w:t>
      </w:r>
    </w:p>
    <w:p w:rsidR="00FD1190" w:rsidRPr="00922D6D" w:rsidRDefault="00FD1190" w:rsidP="009E2442">
      <w:pPr>
        <w:pStyle w:val="NoSpacing"/>
        <w:numPr>
          <w:ilvl w:val="0"/>
          <w:numId w:val="31"/>
        </w:numPr>
      </w:pPr>
      <w:r w:rsidRPr="00922D6D">
        <w:t>support groups</w:t>
      </w:r>
    </w:p>
    <w:p w:rsidR="00FD1190" w:rsidRPr="00922D6D" w:rsidRDefault="00FD1190" w:rsidP="009E2442">
      <w:pPr>
        <w:pStyle w:val="NoSpacing"/>
        <w:numPr>
          <w:ilvl w:val="0"/>
          <w:numId w:val="31"/>
        </w:numPr>
      </w:pPr>
      <w:r w:rsidRPr="00922D6D">
        <w:t>individual counseling as needed</w:t>
      </w:r>
    </w:p>
    <w:p w:rsidR="00FD1190" w:rsidRPr="00922D6D" w:rsidRDefault="00FD1190" w:rsidP="009E2442">
      <w:pPr>
        <w:pStyle w:val="NoSpacing"/>
        <w:numPr>
          <w:ilvl w:val="0"/>
          <w:numId w:val="31"/>
        </w:numPr>
      </w:pPr>
      <w:r w:rsidRPr="00922D6D">
        <w:t>public education about violence against women</w:t>
      </w:r>
      <w:r w:rsidR="00A52BE3">
        <w:t xml:space="preserve"> and </w:t>
      </w:r>
      <w:r w:rsidR="00A52BE3" w:rsidRPr="00A52BE3">
        <w:t>human trafficking</w:t>
      </w:r>
    </w:p>
    <w:p w:rsidR="00FD1190" w:rsidRPr="00FD1190" w:rsidRDefault="00FD1190" w:rsidP="00FD1190"/>
    <w:p w:rsidR="007541CA" w:rsidRPr="00674CCB" w:rsidRDefault="00896FCF" w:rsidP="00674CCB">
      <w:pPr>
        <w:pStyle w:val="Heading2"/>
        <w:rPr>
          <w:b/>
        </w:rPr>
      </w:pPr>
      <w:bookmarkStart w:id="11" w:name="_Toc355008160"/>
      <w:r w:rsidRPr="00674CCB">
        <w:rPr>
          <w:b/>
        </w:rPr>
        <w:t>Service utilization</w:t>
      </w:r>
      <w:bookmarkEnd w:id="11"/>
    </w:p>
    <w:p w:rsidR="009E2442" w:rsidRDefault="007541CA" w:rsidP="007541CA">
      <w:r>
        <w:t xml:space="preserve">On an average annual basis, the centre provides service to 63.8 full time equivalent clients.  While the average length of stay will vary depending on someone’s needs, the average length of stay is </w:t>
      </w:r>
      <w:r w:rsidR="00A26C31" w:rsidRPr="00922D6D">
        <w:t>63.5</w:t>
      </w:r>
      <w:r>
        <w:t xml:space="preserve"> days.  </w:t>
      </w:r>
      <w:r w:rsidR="00896FCF">
        <w:t xml:space="preserve">The centre operates on average at </w:t>
      </w:r>
      <w:r w:rsidR="00A26C31" w:rsidRPr="00922D6D">
        <w:t>50</w:t>
      </w:r>
      <w:r w:rsidR="00896FCF" w:rsidRPr="00922D6D">
        <w:t>%</w:t>
      </w:r>
      <w:r w:rsidR="00896FCF">
        <w:rPr>
          <w:color w:val="FF0000"/>
        </w:rPr>
        <w:t xml:space="preserve"> </w:t>
      </w:r>
      <w:r w:rsidR="00896FCF">
        <w:t xml:space="preserve">capacity – meaning that it can accommodate up to </w:t>
      </w:r>
      <w:r w:rsidR="00A26C31" w:rsidRPr="00922D6D">
        <w:t>20</w:t>
      </w:r>
      <w:r w:rsidR="00896FCF">
        <w:t xml:space="preserve"> people per day and actually accommodates </w:t>
      </w:r>
      <w:r w:rsidR="00A26C31" w:rsidRPr="004C6EB5">
        <w:t>10</w:t>
      </w:r>
      <w:r w:rsidR="00896FCF">
        <w:rPr>
          <w:color w:val="FF0000"/>
        </w:rPr>
        <w:t xml:space="preserve"> </w:t>
      </w:r>
      <w:r w:rsidR="00896FCF">
        <w:t>people.</w:t>
      </w:r>
      <w:r w:rsidR="004C6EB5">
        <w:t xml:space="preserve">  </w:t>
      </w:r>
      <w:r w:rsidR="00C34A56" w:rsidRPr="009E2442">
        <w:t>There is a current unmet need for 20</w:t>
      </w:r>
      <w:r w:rsidR="009E2442">
        <w:t xml:space="preserve"> </w:t>
      </w:r>
      <w:r w:rsidR="00C34A56" w:rsidRPr="009E2442">
        <w:t>people per day based on reports from emergency services and services</w:t>
      </w:r>
      <w:r w:rsidR="00A52BE3" w:rsidRPr="009E2442">
        <w:t xml:space="preserve"> </w:t>
      </w:r>
      <w:r w:rsidR="00C34A56" w:rsidRPr="009E2442">
        <w:t>provided by shelters in other areas to citizens of this region.</w:t>
      </w:r>
      <w:r w:rsidR="009E2442">
        <w:t xml:space="preserve"> </w:t>
      </w:r>
    </w:p>
    <w:p w:rsidR="00C34A56" w:rsidRDefault="009E2442" w:rsidP="007541CA">
      <w:r w:rsidRPr="00FE47B5">
        <w:rPr>
          <w:highlight w:val="cyan"/>
        </w:rPr>
        <w:t>What prevents the shelter from providing services to more than 10 people per day is a lack of funding.  The only source of revenue is from the</w:t>
      </w:r>
      <w:r w:rsidR="00FE47B5" w:rsidRPr="00FE47B5">
        <w:rPr>
          <w:highlight w:val="cyan"/>
        </w:rPr>
        <w:t xml:space="preserve"> Ministry of </w:t>
      </w:r>
      <w:proofErr w:type="spellStart"/>
      <w:r w:rsidR="00FE47B5" w:rsidRPr="00FE47B5">
        <w:rPr>
          <w:highlight w:val="cyan"/>
        </w:rPr>
        <w:t>Labour</w:t>
      </w:r>
      <w:proofErr w:type="spellEnd"/>
      <w:r w:rsidR="00FE47B5" w:rsidRPr="00FE47B5">
        <w:rPr>
          <w:highlight w:val="cyan"/>
        </w:rPr>
        <w:t xml:space="preserve"> and Social Welfare which provide direct assistance to clients for food</w:t>
      </w:r>
      <w:r w:rsidR="00FE47B5">
        <w:rPr>
          <w:highlight w:val="cyan"/>
        </w:rPr>
        <w:t>,</w:t>
      </w:r>
      <w:r w:rsidR="00FE47B5" w:rsidRPr="00FE47B5">
        <w:rPr>
          <w:highlight w:val="cyan"/>
        </w:rPr>
        <w:t xml:space="preserve"> clothing</w:t>
      </w:r>
      <w:r w:rsidR="00FE47B5">
        <w:rPr>
          <w:highlight w:val="cyan"/>
        </w:rPr>
        <w:t xml:space="preserve"> and shelter</w:t>
      </w:r>
      <w:r w:rsidR="00FE47B5" w:rsidRPr="00FE47B5">
        <w:rPr>
          <w:highlight w:val="cyan"/>
        </w:rPr>
        <w:t xml:space="preserve">.  There is no </w:t>
      </w:r>
      <w:r w:rsidR="00FE47B5">
        <w:rPr>
          <w:highlight w:val="cyan"/>
        </w:rPr>
        <w:t xml:space="preserve">additional </w:t>
      </w:r>
      <w:r w:rsidR="00FE47B5" w:rsidRPr="00FE47B5">
        <w:rPr>
          <w:highlight w:val="cyan"/>
        </w:rPr>
        <w:t xml:space="preserve">revenue stream to cover </w:t>
      </w:r>
      <w:r w:rsidR="00FE47B5">
        <w:rPr>
          <w:highlight w:val="cyan"/>
        </w:rPr>
        <w:t xml:space="preserve">extra </w:t>
      </w:r>
      <w:r w:rsidR="00FE47B5" w:rsidRPr="00FE47B5">
        <w:rPr>
          <w:highlight w:val="cyan"/>
        </w:rPr>
        <w:t>housing</w:t>
      </w:r>
      <w:r w:rsidR="00FE47B5">
        <w:rPr>
          <w:highlight w:val="cyan"/>
        </w:rPr>
        <w:t xml:space="preserve"> costs</w:t>
      </w:r>
      <w:r w:rsidR="00FE47B5" w:rsidRPr="00FE47B5">
        <w:rPr>
          <w:highlight w:val="cyan"/>
        </w:rPr>
        <w:t xml:space="preserve"> and staffing.</w:t>
      </w:r>
    </w:p>
    <w:p w:rsidR="004C6EB5" w:rsidRDefault="004C6EB5" w:rsidP="007541CA">
      <w:r>
        <w:t>All clients receive counseling, medical and legal or advocacy services.  In addition to that, over the last five years:</w:t>
      </w:r>
    </w:p>
    <w:p w:rsidR="00896FCF" w:rsidRPr="00922D6D" w:rsidRDefault="00166999" w:rsidP="00FE47B5">
      <w:pPr>
        <w:pStyle w:val="NoSpacing"/>
        <w:numPr>
          <w:ilvl w:val="0"/>
          <w:numId w:val="32"/>
        </w:numPr>
      </w:pPr>
      <w:r w:rsidRPr="00922D6D">
        <w:t>8</w:t>
      </w:r>
      <w:r w:rsidR="00A26C31" w:rsidRPr="00922D6D">
        <w:t>6</w:t>
      </w:r>
      <w:r w:rsidR="00896FCF" w:rsidRPr="00922D6D">
        <w:t xml:space="preserve">% </w:t>
      </w:r>
      <w:r w:rsidR="004C6EB5">
        <w:t xml:space="preserve">have </w:t>
      </w:r>
      <w:r w:rsidR="00896FCF" w:rsidRPr="00922D6D">
        <w:t>utilize</w:t>
      </w:r>
      <w:r w:rsidR="004C6EB5">
        <w:t>d</w:t>
      </w:r>
      <w:r w:rsidR="00896FCF" w:rsidRPr="00922D6D">
        <w:t xml:space="preserve"> education and training</w:t>
      </w:r>
      <w:r w:rsidR="004C6EB5">
        <w:t>;</w:t>
      </w:r>
    </w:p>
    <w:p w:rsidR="00896FCF" w:rsidRPr="00922D6D" w:rsidRDefault="00A26C31" w:rsidP="00FE47B5">
      <w:pPr>
        <w:pStyle w:val="NoSpacing"/>
        <w:numPr>
          <w:ilvl w:val="0"/>
          <w:numId w:val="32"/>
        </w:numPr>
      </w:pPr>
      <w:r w:rsidRPr="00922D6D">
        <w:t>54</w:t>
      </w:r>
      <w:r w:rsidR="00896FCF" w:rsidRPr="00922D6D">
        <w:t xml:space="preserve">% </w:t>
      </w:r>
      <w:r w:rsidR="004C6EB5">
        <w:t xml:space="preserve">have </w:t>
      </w:r>
      <w:r w:rsidR="00896FCF" w:rsidRPr="00922D6D">
        <w:t>utilize</w:t>
      </w:r>
      <w:r w:rsidR="004C6EB5">
        <w:t>d</w:t>
      </w:r>
      <w:r w:rsidR="00896FCF" w:rsidRPr="00922D6D">
        <w:t xml:space="preserve"> social activities</w:t>
      </w:r>
      <w:r w:rsidR="004C6EB5">
        <w:t>;</w:t>
      </w:r>
    </w:p>
    <w:p w:rsidR="00896FCF" w:rsidRPr="00922D6D" w:rsidRDefault="00A26C31" w:rsidP="00FE47B5">
      <w:pPr>
        <w:pStyle w:val="NoSpacing"/>
        <w:numPr>
          <w:ilvl w:val="0"/>
          <w:numId w:val="32"/>
        </w:numPr>
      </w:pPr>
      <w:r w:rsidRPr="00922D6D">
        <w:t>99</w:t>
      </w:r>
      <w:r w:rsidR="00896FCF" w:rsidRPr="00922D6D">
        <w:t>% utilize other services</w:t>
      </w:r>
      <w:r w:rsidR="004C6EB5">
        <w:t xml:space="preserve"> (e.g. - personal hygiene, transportation)</w:t>
      </w:r>
    </w:p>
    <w:p w:rsidR="009759DD" w:rsidRPr="00922D6D" w:rsidRDefault="009759DD" w:rsidP="009759DD"/>
    <w:p w:rsidR="00C34A56" w:rsidRPr="00674CCB" w:rsidRDefault="00DD1186" w:rsidP="00674CCB">
      <w:pPr>
        <w:pStyle w:val="Heading2"/>
        <w:rPr>
          <w:b/>
        </w:rPr>
      </w:pPr>
      <w:bookmarkStart w:id="12" w:name="_Toc355008161"/>
      <w:r w:rsidRPr="00674CCB">
        <w:rPr>
          <w:b/>
        </w:rPr>
        <w:t>B</w:t>
      </w:r>
      <w:r w:rsidR="00C34A56" w:rsidRPr="00674CCB">
        <w:rPr>
          <w:b/>
        </w:rPr>
        <w:t>udget</w:t>
      </w:r>
      <w:r w:rsidR="00E876F6" w:rsidRPr="00674CCB">
        <w:rPr>
          <w:b/>
        </w:rPr>
        <w:t xml:space="preserve"> summary</w:t>
      </w:r>
      <w:bookmarkEnd w:id="12"/>
    </w:p>
    <w:p w:rsidR="00FE47B5" w:rsidRDefault="00C34A56" w:rsidP="00B668C0">
      <w:r w:rsidRPr="00770AF9">
        <w:rPr>
          <w:highlight w:val="cyan"/>
        </w:rPr>
        <w:t>The centre currently operates at a 50% capacity with a budget of €35,400 per year</w:t>
      </w:r>
      <w:r w:rsidR="00770AF9" w:rsidRPr="00770AF9">
        <w:rPr>
          <w:highlight w:val="cyan"/>
        </w:rPr>
        <w:t xml:space="preserve"> over and above the €25,920.00 it receives for food and utilities</w:t>
      </w:r>
      <w:r w:rsidRPr="00770AF9">
        <w:rPr>
          <w:highlight w:val="cyan"/>
        </w:rPr>
        <w:t>.  Given the estimated unmet need</w:t>
      </w:r>
      <w:r w:rsidR="00770AF9" w:rsidRPr="00770AF9">
        <w:rPr>
          <w:highlight w:val="cyan"/>
        </w:rPr>
        <w:t>,</w:t>
      </w:r>
      <w:r w:rsidRPr="00770AF9">
        <w:rPr>
          <w:highlight w:val="cyan"/>
        </w:rPr>
        <w:t xml:space="preserve"> the shelter requires </w:t>
      </w:r>
      <w:r w:rsidR="00770AF9" w:rsidRPr="00770AF9">
        <w:rPr>
          <w:highlight w:val="cyan"/>
        </w:rPr>
        <w:t xml:space="preserve">an additional </w:t>
      </w:r>
      <w:r w:rsidRPr="00770AF9">
        <w:rPr>
          <w:highlight w:val="cyan"/>
        </w:rPr>
        <w:t xml:space="preserve">€50,000 year to operate at approximately 75% capacity.  This would allow the center to meet the needs of 15 people on any given day.  The swing space required to accommodate heavier load times is approximately 25%.  This ensures that there is a maximum capacity to operate with 20 people per day when the need arises for shorter periods of time, but not over longer periods of time than </w:t>
      </w:r>
      <w:r w:rsidR="00E876F6" w:rsidRPr="00770AF9">
        <w:rPr>
          <w:highlight w:val="cyan"/>
        </w:rPr>
        <w:t>2 months (the average length of stay is two months).</w:t>
      </w:r>
    </w:p>
    <w:p w:rsidR="00770AF9" w:rsidRPr="00922D6D" w:rsidRDefault="00770AF9" w:rsidP="00770AF9">
      <w:pPr>
        <w:spacing w:before="240"/>
        <w:jc w:val="both"/>
      </w:pPr>
      <w:r w:rsidRPr="00770AF9">
        <w:rPr>
          <w:highlight w:val="cyan"/>
        </w:rPr>
        <w:t xml:space="preserve">Although the shelter receives a grant from the Ministry of Social Welfare (EUR 24,000.00) to cover food costs as well as a grant from the Municipality of </w:t>
      </w:r>
      <w:proofErr w:type="spellStart"/>
      <w:r w:rsidRPr="00770AF9">
        <w:rPr>
          <w:highlight w:val="cyan"/>
        </w:rPr>
        <w:t>Skenderaj</w:t>
      </w:r>
      <w:proofErr w:type="spellEnd"/>
      <w:r w:rsidRPr="00770AF9">
        <w:rPr>
          <w:highlight w:val="cyan"/>
        </w:rPr>
        <w:t xml:space="preserve"> (EUR 1,920.00) for utilities, this amount has not been sufficient for its operations.</w:t>
      </w:r>
      <w:r w:rsidRPr="00922D6D">
        <w:t xml:space="preserve"> The move to operate independently in 2007 meant that the shelter had to operate on a limited budget and as of January 2013 the shelter does not have any other financial support apart from those indicated above. This has led to a situation where members of staff have to work without pay while other items needed for the maintenance of the shelter are either paid for by the director of the shelter herself through private means or not taken care of at all.</w:t>
      </w:r>
    </w:p>
    <w:p w:rsidR="00FE47B5" w:rsidRDefault="00FE47B5" w:rsidP="00FE47B5">
      <w:pPr>
        <w:jc w:val="both"/>
      </w:pPr>
      <w:r>
        <w:t xml:space="preserve">As the number of beneficiaries varies from month to month, expenses are not the same each month. Thus, the shelter office expenses and shelter activities expenses are in correlation with the number of victims accommodated in the shelter, as well as the number of days each victim will spent in the shelter. However, we predicted the above mentioned expenses according to our past experience, and always trying to spend moderately and using resources as effectively as possible. </w:t>
      </w:r>
    </w:p>
    <w:p w:rsidR="00770AF9" w:rsidRDefault="00DD1186" w:rsidP="00770AF9">
      <w:pPr>
        <w:pStyle w:val="Heading3"/>
      </w:pPr>
      <w:bookmarkStart w:id="13" w:name="_Toc355008162"/>
      <w:r>
        <w:t>E</w:t>
      </w:r>
      <w:r w:rsidR="00770AF9">
        <w:t>xplanation of budget requirements</w:t>
      </w:r>
      <w:bookmarkEnd w:id="13"/>
    </w:p>
    <w:p w:rsidR="00FE47B5" w:rsidRDefault="00FE47B5" w:rsidP="00FE47B5">
      <w:pPr>
        <w:jc w:val="both"/>
      </w:pPr>
      <w:r>
        <w:t>Shelter office expenses:</w:t>
      </w:r>
    </w:p>
    <w:p w:rsidR="00FE47B5" w:rsidRDefault="00FE47B5" w:rsidP="00FE47B5">
      <w:pPr>
        <w:numPr>
          <w:ilvl w:val="1"/>
          <w:numId w:val="13"/>
        </w:numPr>
        <w:jc w:val="both"/>
      </w:pPr>
      <w:r>
        <w:t>Rent is fixed.</w:t>
      </w:r>
    </w:p>
    <w:p w:rsidR="00FE47B5" w:rsidRDefault="00FE47B5" w:rsidP="00FE47B5">
      <w:pPr>
        <w:numPr>
          <w:ilvl w:val="1"/>
          <w:numId w:val="13"/>
        </w:numPr>
        <w:jc w:val="both"/>
      </w:pPr>
      <w:r>
        <w:t>Electricity varies from 65.00 – 89.00 EUR</w:t>
      </w:r>
    </w:p>
    <w:p w:rsidR="00FE47B5" w:rsidRDefault="00FE47B5" w:rsidP="00FE47B5">
      <w:pPr>
        <w:numPr>
          <w:ilvl w:val="1"/>
          <w:numId w:val="13"/>
        </w:numPr>
        <w:jc w:val="both"/>
      </w:pPr>
      <w:r>
        <w:t>Communication (phone and internet): phone expenses vary from 20.00 – 40.00 EUR, whereas internet is fixed paid 15.00 EUR/per month.</w:t>
      </w:r>
    </w:p>
    <w:p w:rsidR="00FE47B5" w:rsidRDefault="00FE47B5" w:rsidP="00FE47B5">
      <w:pPr>
        <w:numPr>
          <w:ilvl w:val="1"/>
          <w:numId w:val="13"/>
        </w:numPr>
        <w:jc w:val="both"/>
      </w:pPr>
      <w:r>
        <w:t>Water and garbage: water is variable from 12.00 – 16.00 EUR; garbage is fixed – 6.00 EUR/per month.</w:t>
      </w:r>
    </w:p>
    <w:p w:rsidR="00FE47B5" w:rsidRDefault="00FE47B5" w:rsidP="00FE47B5">
      <w:pPr>
        <w:numPr>
          <w:ilvl w:val="1"/>
          <w:numId w:val="13"/>
        </w:numPr>
        <w:jc w:val="both"/>
      </w:pPr>
      <w:r>
        <w:t>Office supplies includes: paper A4, printer toners, pens, boxes, protection sheets, etc. It varies from 22.50 – 34.90 EUR</w:t>
      </w:r>
    </w:p>
    <w:p w:rsidR="00FE47B5" w:rsidRDefault="00FE47B5" w:rsidP="00FE47B5">
      <w:pPr>
        <w:numPr>
          <w:ilvl w:val="1"/>
          <w:numId w:val="13"/>
        </w:numPr>
        <w:jc w:val="both"/>
      </w:pPr>
      <w:r>
        <w:t>Hygiene and maintenance includes: cleaning tools, washing powder for clothes, dishwashing liquid, different detergents, etc. it is variable, from 38.65 - 44.75 EUR</w:t>
      </w:r>
    </w:p>
    <w:p w:rsidR="00FE47B5" w:rsidRDefault="00FE47B5" w:rsidP="00FE47B5">
      <w:pPr>
        <w:numPr>
          <w:ilvl w:val="1"/>
          <w:numId w:val="13"/>
        </w:numPr>
        <w:jc w:val="both"/>
      </w:pPr>
      <w:r>
        <w:t xml:space="preserve">Fuel: currently the liter of benzene is around 1.24 </w:t>
      </w:r>
      <w:proofErr w:type="gramStart"/>
      <w:r>
        <w:t>EUR,</w:t>
      </w:r>
      <w:proofErr w:type="gramEnd"/>
      <w:r>
        <w:t xml:space="preserve"> a car is used when food, clothing and other supplies are purchased for the shelter needs, and for transportation needs. Fuel costs vary from 41.50 – 55.70 EUR.</w:t>
      </w:r>
    </w:p>
    <w:p w:rsidR="00FE47B5" w:rsidRDefault="00FE47B5" w:rsidP="00FE47B5">
      <w:pPr>
        <w:numPr>
          <w:ilvl w:val="1"/>
          <w:numId w:val="13"/>
        </w:numPr>
        <w:jc w:val="both"/>
      </w:pPr>
      <w:r>
        <w:t>Printed materials are fixed: 500 brochures  = 50 EUR</w:t>
      </w:r>
    </w:p>
    <w:p w:rsidR="00FE47B5" w:rsidRDefault="00FE47B5" w:rsidP="00C94AE4">
      <w:pPr>
        <w:pStyle w:val="NoSpacing"/>
      </w:pPr>
      <w:r>
        <w:t>Shelter activities expenses:</w:t>
      </w:r>
    </w:p>
    <w:p w:rsidR="00C94AE4" w:rsidRDefault="00C94AE4" w:rsidP="00C94AE4">
      <w:pPr>
        <w:pStyle w:val="NoSpacing"/>
      </w:pPr>
      <w:r>
        <w:t xml:space="preserve">These costs are for personal client items </w:t>
      </w:r>
      <w:r>
        <w:rPr>
          <w:u w:val="single"/>
        </w:rPr>
        <w:t>not</w:t>
      </w:r>
      <w:r>
        <w:t xml:space="preserve"> covered by the monies to clients from the Ministry of Social Welfare</w:t>
      </w:r>
      <w:r w:rsidR="00770AF9">
        <w:t>.</w:t>
      </w:r>
    </w:p>
    <w:p w:rsidR="00770AF9" w:rsidRDefault="00770AF9" w:rsidP="00C94AE4">
      <w:pPr>
        <w:pStyle w:val="NoSpacing"/>
      </w:pPr>
    </w:p>
    <w:p w:rsidR="00770AF9" w:rsidRPr="00C94AE4" w:rsidRDefault="00770AF9" w:rsidP="00C94AE4">
      <w:pPr>
        <w:pStyle w:val="NoSpacing"/>
        <w:sectPr w:rsidR="00770AF9" w:rsidRPr="00C94AE4" w:rsidSect="00DD1186">
          <w:footerReference w:type="default" r:id="rId9"/>
          <w:pgSz w:w="12240" w:h="15840"/>
          <w:pgMar w:top="1440" w:right="1440" w:bottom="1440" w:left="1440" w:header="720" w:footer="720" w:gutter="0"/>
          <w:cols w:space="720"/>
          <w:titlePg/>
          <w:docGrid w:linePitch="360"/>
        </w:sectPr>
      </w:pPr>
    </w:p>
    <w:tbl>
      <w:tblPr>
        <w:tblpPr w:leftFromText="180" w:rightFromText="180" w:horzAnchor="margin" w:tblpY="-1905"/>
        <w:tblW w:w="8645" w:type="dxa"/>
        <w:tblCellMar>
          <w:left w:w="0" w:type="dxa"/>
          <w:right w:w="0" w:type="dxa"/>
        </w:tblCellMar>
        <w:tblLook w:val="04A0"/>
      </w:tblPr>
      <w:tblGrid>
        <w:gridCol w:w="979"/>
        <w:gridCol w:w="2086"/>
        <w:gridCol w:w="1350"/>
        <w:gridCol w:w="990"/>
        <w:gridCol w:w="1080"/>
        <w:gridCol w:w="392"/>
        <w:gridCol w:w="1321"/>
        <w:gridCol w:w="447"/>
      </w:tblGrid>
      <w:tr w:rsidR="00FE47B5" w:rsidRPr="00AF132F" w:rsidTr="00FE47B5">
        <w:trPr>
          <w:trHeight w:val="15"/>
        </w:trPr>
        <w:tc>
          <w:tcPr>
            <w:tcW w:w="979" w:type="dxa"/>
            <w:noWrap/>
            <w:tcMar>
              <w:top w:w="0" w:type="dxa"/>
              <w:left w:w="108" w:type="dxa"/>
              <w:bottom w:w="0" w:type="dxa"/>
              <w:right w:w="108" w:type="dxa"/>
            </w:tcMar>
            <w:vAlign w:val="bottom"/>
            <w:hideMark/>
          </w:tcPr>
          <w:p w:rsidR="00FE47B5" w:rsidRPr="00AF132F" w:rsidRDefault="00FE47B5" w:rsidP="00FE47B5">
            <w:r w:rsidRPr="00AF132F">
              <w:br w:type="page"/>
            </w:r>
            <w:r w:rsidRPr="00AF132F">
              <w:br w:type="page"/>
            </w:r>
          </w:p>
        </w:tc>
        <w:tc>
          <w:tcPr>
            <w:tcW w:w="2086" w:type="dxa"/>
            <w:noWrap/>
            <w:tcMar>
              <w:top w:w="0" w:type="dxa"/>
              <w:left w:w="108" w:type="dxa"/>
              <w:bottom w:w="0" w:type="dxa"/>
              <w:right w:w="108" w:type="dxa"/>
            </w:tcMar>
            <w:vAlign w:val="bottom"/>
            <w:hideMark/>
          </w:tcPr>
          <w:p w:rsidR="00FE47B5" w:rsidRPr="00AF132F" w:rsidRDefault="00FE47B5" w:rsidP="00FE47B5"/>
        </w:tc>
        <w:tc>
          <w:tcPr>
            <w:tcW w:w="3812" w:type="dxa"/>
            <w:gridSpan w:val="4"/>
            <w:tcBorders>
              <w:top w:val="nil"/>
              <w:left w:val="nil"/>
              <w:bottom w:val="single" w:sz="8" w:space="0" w:color="auto"/>
              <w:right w:val="nil"/>
            </w:tcBorders>
            <w:noWrap/>
            <w:tcMar>
              <w:top w:w="0" w:type="dxa"/>
              <w:left w:w="108" w:type="dxa"/>
              <w:bottom w:w="0" w:type="dxa"/>
              <w:right w:w="108" w:type="dxa"/>
            </w:tcMar>
            <w:vAlign w:val="bottom"/>
            <w:hideMark/>
          </w:tcPr>
          <w:p w:rsidR="00770AF9" w:rsidRDefault="00770AF9" w:rsidP="00770AF9">
            <w:pPr>
              <w:pBdr>
                <w:top w:val="single" w:sz="4" w:space="1" w:color="auto"/>
                <w:left w:val="single" w:sz="4" w:space="4" w:color="auto"/>
                <w:bottom w:val="single" w:sz="4" w:space="1" w:color="auto"/>
                <w:right w:val="single" w:sz="4" w:space="4" w:color="auto"/>
                <w:between w:val="single" w:sz="4" w:space="1" w:color="auto"/>
                <w:bar w:val="single" w:sz="4" w:color="auto"/>
              </w:pBdr>
            </w:pPr>
          </w:p>
          <w:p w:rsidR="00FE47B5" w:rsidRPr="00AF132F" w:rsidRDefault="00FE47B5" w:rsidP="00DD1186">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AF132F">
              <w:t> </w:t>
            </w:r>
            <w:bookmarkStart w:id="14" w:name="_Toc355008163"/>
            <w:r w:rsidRPr="00AF132F">
              <w:t>B</w:t>
            </w:r>
            <w:r w:rsidR="00DD1186">
              <w:t>udget</w:t>
            </w:r>
            <w:r w:rsidR="00770AF9">
              <w:t xml:space="preserve"> needs beyond current revenue stream</w:t>
            </w:r>
            <w:bookmarkEnd w:id="14"/>
          </w:p>
        </w:tc>
        <w:tc>
          <w:tcPr>
            <w:tcW w:w="1321" w:type="dxa"/>
            <w:tcBorders>
              <w:top w:val="nil"/>
              <w:left w:val="nil"/>
              <w:bottom w:val="single" w:sz="8" w:space="0" w:color="auto"/>
              <w:right w:val="nil"/>
            </w:tcBorders>
            <w:noWrap/>
            <w:tcMar>
              <w:top w:w="0" w:type="dxa"/>
              <w:left w:w="108" w:type="dxa"/>
              <w:bottom w:w="0" w:type="dxa"/>
              <w:right w:w="108" w:type="dxa"/>
            </w:tcMar>
            <w:vAlign w:val="bottom"/>
            <w:hideMark/>
          </w:tcPr>
          <w:p w:rsidR="00FE47B5" w:rsidRPr="00AF132F" w:rsidRDefault="00FE47B5" w:rsidP="00FE47B5">
            <w:pPr>
              <w:spacing w:line="15" w:lineRule="atLeast"/>
              <w:rPr>
                <w:rFonts w:eastAsia="Calibri"/>
              </w:rPr>
            </w:pPr>
            <w:r w:rsidRPr="00AF132F">
              <w:t> </w:t>
            </w:r>
          </w:p>
        </w:tc>
        <w:tc>
          <w:tcPr>
            <w:tcW w:w="447" w:type="dxa"/>
            <w:noWrap/>
            <w:tcMar>
              <w:top w:w="0" w:type="dxa"/>
              <w:left w:w="108" w:type="dxa"/>
              <w:bottom w:w="0" w:type="dxa"/>
              <w:right w:w="108" w:type="dxa"/>
            </w:tcMar>
            <w:vAlign w:val="bottom"/>
            <w:hideMark/>
          </w:tcPr>
          <w:p w:rsidR="00FE47B5" w:rsidRPr="00AF132F" w:rsidRDefault="00FE47B5" w:rsidP="00FE47B5"/>
        </w:tc>
      </w:tr>
      <w:tr w:rsidR="00FE47B5" w:rsidRPr="00AF132F" w:rsidTr="00FE47B5">
        <w:trPr>
          <w:trHeight w:val="510"/>
        </w:trPr>
        <w:tc>
          <w:tcPr>
            <w:tcW w:w="979"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c>
          <w:tcPr>
            <w:tcW w:w="2086"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Budget Line (in Euro)</w:t>
            </w:r>
          </w:p>
        </w:tc>
        <w:tc>
          <w:tcPr>
            <w:tcW w:w="5580" w:type="dxa"/>
            <w:gridSpan w:val="6"/>
            <w:tcBorders>
              <w:top w:val="nil"/>
              <w:left w:val="nil"/>
              <w:bottom w:val="nil"/>
              <w:right w:val="single" w:sz="8" w:space="0" w:color="auto"/>
            </w:tcBorders>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Total Shelter Expenses (period of 12 months)</w:t>
            </w:r>
          </w:p>
        </w:tc>
      </w:tr>
      <w:tr w:rsidR="00FE47B5" w:rsidRPr="00AF132F" w:rsidTr="00FE47B5">
        <w:trPr>
          <w:trHeight w:val="1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E47B5" w:rsidRPr="00922D6D" w:rsidRDefault="00FE47B5" w:rsidP="00FE47B5">
            <w:pPr>
              <w:rPr>
                <w:rFonts w:ascii="Arial" w:eastAsia="Calibri" w:hAnsi="Arial" w:cs="Arial"/>
                <w:b/>
                <w:bCs/>
                <w:sz w:val="16"/>
                <w:szCs w:val="16"/>
              </w:rPr>
            </w:pPr>
          </w:p>
        </w:tc>
        <w:tc>
          <w:tcPr>
            <w:tcW w:w="0" w:type="auto"/>
            <w:vMerge/>
            <w:tcBorders>
              <w:top w:val="single" w:sz="8" w:space="0" w:color="auto"/>
              <w:left w:val="nil"/>
              <w:bottom w:val="single" w:sz="8" w:space="0" w:color="000000"/>
              <w:right w:val="single" w:sz="8" w:space="0" w:color="auto"/>
            </w:tcBorders>
            <w:vAlign w:val="center"/>
            <w:hideMark/>
          </w:tcPr>
          <w:p w:rsidR="00FE47B5" w:rsidRPr="00922D6D" w:rsidRDefault="00FE47B5" w:rsidP="00FE47B5">
            <w:pPr>
              <w:rPr>
                <w:rFonts w:ascii="Arial" w:eastAsia="Calibri" w:hAnsi="Arial" w:cs="Arial"/>
                <w:b/>
                <w:bCs/>
                <w:sz w:val="16"/>
                <w:szCs w:val="16"/>
              </w:rPr>
            </w:pPr>
          </w:p>
        </w:tc>
        <w:tc>
          <w:tcPr>
            <w:tcW w:w="5580"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Item/Description</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 xml:space="preserve">Unit cost </w:t>
            </w:r>
          </w:p>
        </w:tc>
        <w:tc>
          <w:tcPr>
            <w:tcW w:w="990" w:type="dxa"/>
            <w:tcBorders>
              <w:top w:val="nil"/>
              <w:left w:val="nil"/>
              <w:bottom w:val="single" w:sz="8" w:space="0" w:color="auto"/>
              <w:right w:val="nil"/>
            </w:tcBorders>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Quantity</w:t>
            </w:r>
          </w:p>
        </w:tc>
        <w:tc>
          <w:tcPr>
            <w:tcW w:w="108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Units</w:t>
            </w:r>
          </w:p>
        </w:tc>
        <w:tc>
          <w:tcPr>
            <w:tcW w:w="216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 xml:space="preserve">TOTAL </w:t>
            </w:r>
          </w:p>
        </w:tc>
      </w:tr>
      <w:tr w:rsidR="00FE47B5" w:rsidRPr="00AF132F" w:rsidTr="00FE47B5">
        <w:trPr>
          <w:trHeight w:val="315"/>
        </w:trPr>
        <w:tc>
          <w:tcPr>
            <w:tcW w:w="979" w:type="dxa"/>
            <w:tcBorders>
              <w:top w:val="nil"/>
              <w:left w:val="single" w:sz="8" w:space="0" w:color="auto"/>
              <w:bottom w:val="nil"/>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A</w:t>
            </w:r>
          </w:p>
        </w:tc>
        <w:tc>
          <w:tcPr>
            <w:tcW w:w="2086" w:type="dxa"/>
            <w:tcBorders>
              <w:top w:val="nil"/>
              <w:left w:val="nil"/>
              <w:bottom w:val="nil"/>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Personnel</w:t>
            </w:r>
          </w:p>
        </w:tc>
        <w:tc>
          <w:tcPr>
            <w:tcW w:w="1350" w:type="dxa"/>
            <w:tcBorders>
              <w:top w:val="nil"/>
              <w:left w:val="nil"/>
              <w:bottom w:val="nil"/>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B46B8B" w:rsidP="00FE47B5">
            <w:pPr>
              <w:rPr>
                <w:rFonts w:ascii="Arial" w:eastAsia="Calibri" w:hAnsi="Arial" w:cs="Arial"/>
                <w:b/>
                <w:bCs/>
                <w:sz w:val="16"/>
                <w:szCs w:val="16"/>
              </w:rPr>
            </w:pPr>
            <w:r>
              <w:rPr>
                <w:rFonts w:ascii="Arial" w:hAnsi="Arial" w:cs="Arial"/>
                <w:b/>
                <w:bCs/>
                <w:sz w:val="16"/>
                <w:szCs w:val="16"/>
              </w:rPr>
              <w:t xml:space="preserve">Based on </w:t>
            </w:r>
            <w:r w:rsidR="00FE47B5" w:rsidRPr="00B46B8B">
              <w:rPr>
                <w:rFonts w:ascii="Arial" w:hAnsi="Arial" w:cs="Arial"/>
                <w:b/>
                <w:bCs/>
                <w:sz w:val="16"/>
                <w:szCs w:val="16"/>
              </w:rPr>
              <w:t>40 Hrs/wk</w:t>
            </w:r>
            <w:r w:rsidR="00FE47B5" w:rsidRPr="00AF132F">
              <w:rPr>
                <w:rFonts w:ascii="Arial" w:hAnsi="Arial" w:cs="Arial"/>
                <w:b/>
                <w:bCs/>
                <w:sz w:val="16"/>
                <w:szCs w:val="16"/>
              </w:rPr>
              <w:t> </w:t>
            </w:r>
          </w:p>
        </w:tc>
        <w:tc>
          <w:tcPr>
            <w:tcW w:w="990" w:type="dxa"/>
            <w:shd w:val="clear" w:color="auto" w:fill="FFFF0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c>
          <w:tcPr>
            <w:tcW w:w="1080" w:type="dxa"/>
            <w:tcBorders>
              <w:top w:val="nil"/>
              <w:left w:val="single" w:sz="8" w:space="0" w:color="auto"/>
              <w:bottom w:val="single" w:sz="8" w:space="0" w:color="auto"/>
              <w:right w:val="single" w:sz="8" w:space="0" w:color="000000"/>
            </w:tcBorders>
            <w:shd w:val="clear" w:color="auto" w:fill="FFFF0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c>
          <w:tcPr>
            <w:tcW w:w="2160" w:type="dxa"/>
            <w:gridSpan w:val="3"/>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r>
      <w:tr w:rsidR="00FE47B5" w:rsidRPr="00AF132F" w:rsidTr="00FE47B5">
        <w:trPr>
          <w:trHeight w:val="315"/>
        </w:trPr>
        <w:tc>
          <w:tcPr>
            <w:tcW w:w="9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1</w:t>
            </w:r>
          </w:p>
        </w:tc>
        <w:tc>
          <w:tcPr>
            <w:tcW w:w="20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Project Manager</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Pr>
                <w:rFonts w:ascii="Arial" w:hAnsi="Arial" w:cs="Arial"/>
                <w:sz w:val="16"/>
                <w:szCs w:val="16"/>
              </w:rPr>
              <w:t>€       32</w:t>
            </w:r>
            <w:r w:rsidRPr="00AF132F">
              <w:rPr>
                <w:rFonts w:ascii="Arial" w:hAnsi="Arial" w:cs="Arial"/>
                <w:sz w:val="16"/>
                <w:szCs w:val="16"/>
              </w:rPr>
              <w:t>0.00</w:t>
            </w:r>
          </w:p>
        </w:tc>
        <w:tc>
          <w:tcPr>
            <w:tcW w:w="99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w:t>
            </w:r>
          </w:p>
        </w:tc>
        <w:tc>
          <w:tcPr>
            <w:tcW w:w="1080" w:type="dxa"/>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w:t>
            </w:r>
            <w:r>
              <w:rPr>
                <w:rFonts w:ascii="Arial" w:hAnsi="Arial" w:cs="Arial"/>
                <w:sz w:val="16"/>
                <w:szCs w:val="16"/>
              </w:rPr>
              <w:t>3</w:t>
            </w:r>
            <w:r w:rsidRPr="00AF132F">
              <w:rPr>
                <w:rFonts w:ascii="Arial" w:hAnsi="Arial" w:cs="Arial"/>
                <w:sz w:val="16"/>
                <w:szCs w:val="16"/>
              </w:rPr>
              <w:t>,</w:t>
            </w:r>
            <w:r>
              <w:rPr>
                <w:rFonts w:ascii="Arial" w:hAnsi="Arial" w:cs="Arial"/>
                <w:sz w:val="16"/>
                <w:szCs w:val="16"/>
              </w:rPr>
              <w:t>84</w:t>
            </w:r>
            <w:r w:rsidRPr="00AF132F">
              <w:rPr>
                <w:rFonts w:ascii="Arial" w:hAnsi="Arial" w:cs="Arial"/>
                <w:sz w:val="16"/>
                <w:szCs w:val="16"/>
              </w:rPr>
              <w:t>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2</w:t>
            </w:r>
          </w:p>
        </w:tc>
        <w:tc>
          <w:tcPr>
            <w:tcW w:w="2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Family Doctor</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Pr>
                <w:rFonts w:ascii="Arial" w:hAnsi="Arial" w:cs="Arial"/>
                <w:sz w:val="16"/>
                <w:szCs w:val="16"/>
              </w:rPr>
              <w:t>€       4</w:t>
            </w:r>
            <w:r w:rsidRPr="00AF132F">
              <w:rPr>
                <w:rFonts w:ascii="Arial" w:hAnsi="Arial" w:cs="Arial"/>
                <w:sz w:val="16"/>
                <w:szCs w:val="16"/>
              </w:rPr>
              <w:t>00.00</w:t>
            </w:r>
          </w:p>
        </w:tc>
        <w:tc>
          <w:tcPr>
            <w:tcW w:w="990" w:type="dxa"/>
            <w:tcBorders>
              <w:top w:val="nil"/>
              <w:left w:val="nil"/>
              <w:bottom w:val="single" w:sz="8" w:space="0" w:color="auto"/>
              <w:right w:val="nil"/>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w:t>
            </w:r>
          </w:p>
        </w:tc>
        <w:tc>
          <w:tcPr>
            <w:tcW w:w="1080" w:type="dxa"/>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Pr>
                <w:rFonts w:ascii="Arial" w:hAnsi="Arial" w:cs="Arial"/>
                <w:sz w:val="16"/>
                <w:szCs w:val="16"/>
              </w:rPr>
              <w:t>€                   4,8</w:t>
            </w:r>
            <w:r w:rsidRPr="00AF132F">
              <w:rPr>
                <w:rFonts w:ascii="Arial" w:hAnsi="Arial" w:cs="Arial"/>
                <w:sz w:val="16"/>
                <w:szCs w:val="16"/>
              </w:rPr>
              <w:t>00.00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3</w:t>
            </w:r>
          </w:p>
        </w:tc>
        <w:tc>
          <w:tcPr>
            <w:tcW w:w="2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Psychologist (part-time)</w:t>
            </w:r>
          </w:p>
        </w:tc>
        <w:tc>
          <w:tcPr>
            <w:tcW w:w="1350" w:type="dxa"/>
            <w:tcBorders>
              <w:top w:val="nil"/>
              <w:left w:val="nil"/>
              <w:bottom w:val="nil"/>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300.00</w:t>
            </w:r>
          </w:p>
        </w:tc>
        <w:tc>
          <w:tcPr>
            <w:tcW w:w="990" w:type="dxa"/>
            <w:tcBorders>
              <w:top w:val="nil"/>
              <w:left w:val="nil"/>
              <w:bottom w:val="single" w:sz="8" w:space="0" w:color="auto"/>
              <w:right w:val="nil"/>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w:t>
            </w:r>
          </w:p>
        </w:tc>
        <w:tc>
          <w:tcPr>
            <w:tcW w:w="1080" w:type="dxa"/>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3,600.00</w:t>
            </w:r>
          </w:p>
        </w:tc>
      </w:tr>
      <w:tr w:rsidR="00FE47B5" w:rsidRPr="00AF132F" w:rsidTr="00FE47B5">
        <w:trPr>
          <w:trHeight w:val="315"/>
        </w:trPr>
        <w:tc>
          <w:tcPr>
            <w:tcW w:w="97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4</w:t>
            </w:r>
          </w:p>
        </w:tc>
        <w:tc>
          <w:tcPr>
            <w:tcW w:w="2086" w:type="dxa"/>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Trainer for kitchen course</w:t>
            </w:r>
          </w:p>
        </w:tc>
        <w:tc>
          <w:tcPr>
            <w:tcW w:w="135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300.00</w:t>
            </w:r>
          </w:p>
        </w:tc>
        <w:tc>
          <w:tcPr>
            <w:tcW w:w="990" w:type="dxa"/>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w:t>
            </w:r>
          </w:p>
        </w:tc>
        <w:tc>
          <w:tcPr>
            <w:tcW w:w="1080" w:type="dxa"/>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3,600.00</w:t>
            </w:r>
          </w:p>
        </w:tc>
      </w:tr>
      <w:tr w:rsidR="00FE47B5" w:rsidRPr="00AF132F" w:rsidTr="00FE47B5">
        <w:trPr>
          <w:trHeight w:val="315"/>
        </w:trPr>
        <w:tc>
          <w:tcPr>
            <w:tcW w:w="9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5</w:t>
            </w:r>
          </w:p>
        </w:tc>
        <w:tc>
          <w:tcPr>
            <w:tcW w:w="2086" w:type="dxa"/>
            <w:tcBorders>
              <w:top w:val="single" w:sz="8" w:space="0" w:color="auto"/>
              <w:left w:val="nil"/>
              <w:bottom w:val="nil"/>
              <w:right w:val="nil"/>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Trainer for hairdressing course</w:t>
            </w:r>
          </w:p>
        </w:tc>
        <w:tc>
          <w:tcPr>
            <w:tcW w:w="13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300.00</w:t>
            </w:r>
          </w:p>
        </w:tc>
        <w:tc>
          <w:tcPr>
            <w:tcW w:w="99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w:t>
            </w:r>
          </w:p>
        </w:tc>
        <w:tc>
          <w:tcPr>
            <w:tcW w:w="1080" w:type="dxa"/>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3,600.00</w:t>
            </w:r>
          </w:p>
        </w:tc>
      </w:tr>
      <w:tr w:rsidR="00FE47B5" w:rsidRPr="00AF132F" w:rsidTr="00FE47B5">
        <w:trPr>
          <w:trHeight w:val="315"/>
        </w:trPr>
        <w:tc>
          <w:tcPr>
            <w:tcW w:w="979"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6</w:t>
            </w:r>
          </w:p>
        </w:tc>
        <w:tc>
          <w:tcPr>
            <w:tcW w:w="2086"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Trainer for computer course</w:t>
            </w:r>
          </w:p>
        </w:tc>
        <w:tc>
          <w:tcPr>
            <w:tcW w:w="1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300.00</w:t>
            </w:r>
          </w:p>
        </w:tc>
        <w:tc>
          <w:tcPr>
            <w:tcW w:w="990" w:type="dxa"/>
            <w:tcBorders>
              <w:top w:val="nil"/>
              <w:left w:val="nil"/>
              <w:bottom w:val="single" w:sz="8" w:space="0" w:color="auto"/>
              <w:right w:val="nil"/>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w:t>
            </w:r>
          </w:p>
        </w:tc>
        <w:tc>
          <w:tcPr>
            <w:tcW w:w="1080" w:type="dxa"/>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3,600.00</w:t>
            </w:r>
          </w:p>
        </w:tc>
      </w:tr>
      <w:tr w:rsidR="00FE47B5" w:rsidRPr="00AF132F" w:rsidTr="00FE47B5">
        <w:trPr>
          <w:trHeight w:val="300"/>
        </w:trPr>
        <w:tc>
          <w:tcPr>
            <w:tcW w:w="979"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c>
          <w:tcPr>
            <w:tcW w:w="2086"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A. Sub-total Personnel costs</w:t>
            </w:r>
          </w:p>
        </w:tc>
        <w:tc>
          <w:tcPr>
            <w:tcW w:w="135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Pr>
                <w:rFonts w:ascii="Arial" w:hAnsi="Arial" w:cs="Arial"/>
                <w:b/>
                <w:bCs/>
                <w:sz w:val="16"/>
                <w:szCs w:val="16"/>
              </w:rPr>
              <w:t>€       1920</w:t>
            </w:r>
            <w:r w:rsidRPr="00AF132F">
              <w:rPr>
                <w:rFonts w:ascii="Arial" w:hAnsi="Arial" w:cs="Arial"/>
                <w:b/>
                <w:bCs/>
                <w:sz w:val="16"/>
                <w:szCs w:val="16"/>
              </w:rPr>
              <w:t>.00</w:t>
            </w:r>
          </w:p>
        </w:tc>
        <w:tc>
          <w:tcPr>
            <w:tcW w:w="990" w:type="dxa"/>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12</w:t>
            </w:r>
          </w:p>
        </w:tc>
        <w:tc>
          <w:tcPr>
            <w:tcW w:w="1080" w:type="dxa"/>
            <w:tcBorders>
              <w:top w:val="nil"/>
              <w:left w:val="single" w:sz="8" w:space="0" w:color="auto"/>
              <w:bottom w:val="single" w:sz="8" w:space="0" w:color="auto"/>
              <w:right w:val="single" w:sz="8" w:space="0" w:color="000000"/>
            </w:tcBorders>
            <w:shd w:val="clear" w:color="auto" w:fill="FFFF00"/>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Pr>
                <w:rFonts w:ascii="Arial" w:hAnsi="Arial" w:cs="Arial"/>
                <w:b/>
                <w:bCs/>
                <w:sz w:val="16"/>
                <w:szCs w:val="16"/>
              </w:rPr>
              <w:t>€                 23</w:t>
            </w:r>
            <w:r w:rsidRPr="00AF132F">
              <w:rPr>
                <w:rFonts w:ascii="Arial" w:hAnsi="Arial" w:cs="Arial"/>
                <w:b/>
                <w:bCs/>
                <w:sz w:val="16"/>
                <w:szCs w:val="16"/>
              </w:rPr>
              <w:t>,0</w:t>
            </w:r>
            <w:r>
              <w:rPr>
                <w:rFonts w:ascii="Arial" w:hAnsi="Arial" w:cs="Arial"/>
                <w:b/>
                <w:bCs/>
                <w:sz w:val="16"/>
                <w:szCs w:val="16"/>
              </w:rPr>
              <w:t>4</w:t>
            </w:r>
            <w:r w:rsidRPr="00AF132F">
              <w:rPr>
                <w:rFonts w:ascii="Arial" w:hAnsi="Arial" w:cs="Arial"/>
                <w:b/>
                <w:bCs/>
                <w:sz w:val="16"/>
                <w:szCs w:val="16"/>
              </w:rPr>
              <w:t>0.00</w:t>
            </w:r>
          </w:p>
        </w:tc>
      </w:tr>
      <w:tr w:rsidR="00FE47B5" w:rsidRPr="00AF132F" w:rsidTr="00FE47B5">
        <w:trPr>
          <w:trHeight w:val="315"/>
        </w:trPr>
        <w:tc>
          <w:tcPr>
            <w:tcW w:w="979" w:type="dxa"/>
            <w:tcBorders>
              <w:top w:val="nil"/>
              <w:left w:val="single" w:sz="8" w:space="0" w:color="auto"/>
              <w:bottom w:val="nil"/>
              <w:right w:val="single" w:sz="8" w:space="0" w:color="auto"/>
            </w:tcBorders>
            <w:shd w:val="clear" w:color="auto" w:fill="92D05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B</w:t>
            </w:r>
          </w:p>
        </w:tc>
        <w:tc>
          <w:tcPr>
            <w:tcW w:w="2086" w:type="dxa"/>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Shelter office costs</w:t>
            </w:r>
          </w:p>
        </w:tc>
        <w:tc>
          <w:tcPr>
            <w:tcW w:w="135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FE47B5" w:rsidRPr="00AF132F" w:rsidRDefault="00FE47B5" w:rsidP="00FE47B5"/>
        </w:tc>
        <w:tc>
          <w:tcPr>
            <w:tcW w:w="990" w:type="dxa"/>
            <w:shd w:val="clear" w:color="auto" w:fill="92D05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c>
          <w:tcPr>
            <w:tcW w:w="1080" w:type="dxa"/>
            <w:tcBorders>
              <w:top w:val="nil"/>
              <w:left w:val="single" w:sz="8" w:space="0" w:color="auto"/>
              <w:bottom w:val="single" w:sz="8" w:space="0" w:color="auto"/>
              <w:right w:val="single" w:sz="8" w:space="0" w:color="000000"/>
            </w:tcBorders>
            <w:shd w:val="clear" w:color="auto" w:fill="92D05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rPr>
            </w:pPr>
            <w:r w:rsidRPr="00AF132F">
              <w:rPr>
                <w:rFonts w:ascii="Arial" w:hAnsi="Arial" w:cs="Arial"/>
              </w:rPr>
              <w:t> </w:t>
            </w:r>
          </w:p>
        </w:tc>
        <w:tc>
          <w:tcPr>
            <w:tcW w:w="2160" w:type="dxa"/>
            <w:gridSpan w:val="3"/>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r>
      <w:tr w:rsidR="00FE47B5" w:rsidRPr="00AF132F" w:rsidTr="00FE47B5">
        <w:trPr>
          <w:trHeight w:val="502"/>
        </w:trPr>
        <w:tc>
          <w:tcPr>
            <w:tcW w:w="97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1</w:t>
            </w:r>
          </w:p>
        </w:tc>
        <w:tc>
          <w:tcPr>
            <w:tcW w:w="208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Rent for the shelter</w:t>
            </w:r>
          </w:p>
        </w:tc>
        <w:tc>
          <w:tcPr>
            <w:tcW w:w="135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       500.00</w:t>
            </w:r>
          </w:p>
        </w:tc>
        <w:tc>
          <w:tcPr>
            <w:tcW w:w="99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E47B5" w:rsidRPr="00922D6D" w:rsidRDefault="00FE47B5" w:rsidP="00FE47B5">
            <w:pPr>
              <w:jc w:val="center"/>
              <w:rPr>
                <w:rFonts w:ascii="Arial" w:eastAsia="Calibri" w:hAnsi="Arial" w:cs="Arial"/>
              </w:rPr>
            </w:pPr>
          </w:p>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6,000.00</w:t>
            </w:r>
          </w:p>
        </w:tc>
      </w:tr>
      <w:tr w:rsidR="00FE47B5" w:rsidRPr="00AF132F" w:rsidTr="00FE47B5">
        <w:trPr>
          <w:trHeight w:val="377"/>
        </w:trPr>
        <w:tc>
          <w:tcPr>
            <w:tcW w:w="9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2</w:t>
            </w:r>
          </w:p>
        </w:tc>
        <w:tc>
          <w:tcPr>
            <w:tcW w:w="20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Electricity</w:t>
            </w:r>
          </w:p>
        </w:tc>
        <w:tc>
          <w:tcPr>
            <w:tcW w:w="135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 xml:space="preserve"> €                </w:t>
            </w:r>
            <w:r>
              <w:rPr>
                <w:rFonts w:ascii="Arial" w:hAnsi="Arial" w:cs="Arial"/>
                <w:sz w:val="16"/>
                <w:szCs w:val="16"/>
              </w:rPr>
              <w:t xml:space="preserve">                   73</w:t>
            </w:r>
            <w:r w:rsidRPr="00AF132F">
              <w:rPr>
                <w:rFonts w:ascii="Arial" w:hAnsi="Arial" w:cs="Arial"/>
                <w:sz w:val="16"/>
                <w:szCs w:val="16"/>
              </w:rPr>
              <w:t>.</w:t>
            </w:r>
            <w:r>
              <w:rPr>
                <w:rFonts w:ascii="Arial" w:hAnsi="Arial" w:cs="Arial"/>
                <w:sz w:val="16"/>
                <w:szCs w:val="16"/>
              </w:rPr>
              <w:t>5</w:t>
            </w:r>
            <w:r w:rsidRPr="00AF132F">
              <w:rPr>
                <w:rFonts w:ascii="Arial" w:hAnsi="Arial" w:cs="Arial"/>
                <w:sz w:val="16"/>
                <w:szCs w:val="16"/>
              </w:rPr>
              <w:t>0</w:t>
            </w:r>
          </w:p>
        </w:tc>
        <w:tc>
          <w:tcPr>
            <w:tcW w:w="9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rPr>
            </w:pPr>
            <w:r w:rsidRPr="00AF132F">
              <w:rPr>
                <w:rFonts w:ascii="Arial" w:hAnsi="Arial" w:cs="Arial"/>
                <w:sz w:val="16"/>
                <w:szCs w:val="16"/>
              </w:rPr>
              <w:t>€                      600.00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3</w:t>
            </w:r>
          </w:p>
        </w:tc>
        <w:tc>
          <w:tcPr>
            <w:tcW w:w="2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Communication: phone   and internet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Pr>
                <w:rFonts w:ascii="Arial" w:hAnsi="Arial" w:cs="Arial"/>
                <w:sz w:val="16"/>
                <w:szCs w:val="16"/>
              </w:rPr>
              <w:t>€         45</w:t>
            </w:r>
            <w:r w:rsidRPr="00AF132F">
              <w:rPr>
                <w:rFonts w:ascii="Arial" w:hAnsi="Arial" w:cs="Arial"/>
                <w:sz w:val="16"/>
                <w:szCs w:val="16"/>
              </w:rPr>
              <w:t>.00</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600.00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4</w:t>
            </w:r>
          </w:p>
        </w:tc>
        <w:tc>
          <w:tcPr>
            <w:tcW w:w="2086" w:type="dxa"/>
            <w:tcBorders>
              <w:top w:val="nil"/>
              <w:left w:val="nil"/>
              <w:bottom w:val="nil"/>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Water and garbage</w:t>
            </w:r>
          </w:p>
        </w:tc>
        <w:tc>
          <w:tcPr>
            <w:tcW w:w="1350" w:type="dxa"/>
            <w:tcBorders>
              <w:top w:val="nil"/>
              <w:left w:val="nil"/>
              <w:bottom w:val="nil"/>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Pr>
                <w:rFonts w:ascii="Arial" w:hAnsi="Arial" w:cs="Arial"/>
                <w:sz w:val="16"/>
                <w:szCs w:val="16"/>
              </w:rPr>
              <w:t>€         22</w:t>
            </w:r>
            <w:r w:rsidRPr="00AF132F">
              <w:rPr>
                <w:rFonts w:ascii="Arial" w:hAnsi="Arial" w:cs="Arial"/>
                <w:sz w:val="16"/>
                <w:szCs w:val="16"/>
              </w:rPr>
              <w:t>.00</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360.00</w:t>
            </w:r>
          </w:p>
        </w:tc>
      </w:tr>
      <w:tr w:rsidR="00FE47B5" w:rsidRPr="00AF132F" w:rsidTr="00FE47B5">
        <w:trPr>
          <w:trHeight w:val="315"/>
        </w:trPr>
        <w:tc>
          <w:tcPr>
            <w:tcW w:w="97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5</w:t>
            </w:r>
          </w:p>
        </w:tc>
        <w:tc>
          <w:tcPr>
            <w:tcW w:w="2086"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Office supplies</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Pr>
                <w:rFonts w:ascii="Arial" w:hAnsi="Arial" w:cs="Arial"/>
                <w:sz w:val="16"/>
                <w:szCs w:val="16"/>
              </w:rPr>
              <w:t>€         27</w:t>
            </w:r>
            <w:r w:rsidRPr="00AF132F">
              <w:rPr>
                <w:rFonts w:ascii="Arial" w:hAnsi="Arial" w:cs="Arial"/>
                <w:sz w:val="16"/>
                <w:szCs w:val="16"/>
              </w:rPr>
              <w:t>.</w:t>
            </w:r>
            <w:r>
              <w:rPr>
                <w:rFonts w:ascii="Arial" w:hAnsi="Arial" w:cs="Arial"/>
                <w:sz w:val="16"/>
                <w:szCs w:val="16"/>
              </w:rPr>
              <w:t>35</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600.00</w:t>
            </w:r>
          </w:p>
        </w:tc>
      </w:tr>
      <w:tr w:rsidR="00FE47B5" w:rsidRPr="00AF132F" w:rsidTr="00FE47B5">
        <w:trPr>
          <w:trHeight w:val="315"/>
        </w:trPr>
        <w:tc>
          <w:tcPr>
            <w:tcW w:w="9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6</w:t>
            </w:r>
          </w:p>
        </w:tc>
        <w:tc>
          <w:tcPr>
            <w:tcW w:w="2086"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Hygiene and maintenance supply</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Pr>
                <w:rFonts w:ascii="Arial" w:hAnsi="Arial" w:cs="Arial"/>
                <w:sz w:val="16"/>
                <w:szCs w:val="16"/>
              </w:rPr>
              <w:t>€         42</w:t>
            </w:r>
            <w:r w:rsidRPr="00AF132F">
              <w:rPr>
                <w:rFonts w:ascii="Arial" w:hAnsi="Arial" w:cs="Arial"/>
                <w:sz w:val="16"/>
                <w:szCs w:val="16"/>
              </w:rPr>
              <w:t>.</w:t>
            </w:r>
            <w:r>
              <w:rPr>
                <w:rFonts w:ascii="Arial" w:hAnsi="Arial" w:cs="Arial"/>
                <w:sz w:val="16"/>
                <w:szCs w:val="16"/>
              </w:rPr>
              <w:t>75</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600.00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7</w:t>
            </w:r>
          </w:p>
        </w:tc>
        <w:tc>
          <w:tcPr>
            <w:tcW w:w="20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Fuel</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Pr>
                <w:rFonts w:ascii="Arial" w:hAnsi="Arial" w:cs="Arial"/>
                <w:sz w:val="16"/>
                <w:szCs w:val="16"/>
              </w:rPr>
              <w:t>€         46</w:t>
            </w:r>
            <w:r w:rsidRPr="00AF132F">
              <w:rPr>
                <w:rFonts w:ascii="Arial" w:hAnsi="Arial" w:cs="Arial"/>
                <w:sz w:val="16"/>
                <w:szCs w:val="16"/>
              </w:rPr>
              <w:t>.</w:t>
            </w:r>
            <w:r>
              <w:rPr>
                <w:rFonts w:ascii="Arial" w:hAnsi="Arial" w:cs="Arial"/>
                <w:sz w:val="16"/>
                <w:szCs w:val="16"/>
              </w:rPr>
              <w:t>8</w:t>
            </w:r>
            <w:r w:rsidRPr="00AF132F">
              <w:rPr>
                <w:rFonts w:ascii="Arial" w:hAnsi="Arial" w:cs="Arial"/>
                <w:sz w:val="16"/>
                <w:szCs w:val="16"/>
              </w:rPr>
              <w:t>0</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600.00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8</w:t>
            </w:r>
          </w:p>
        </w:tc>
        <w:tc>
          <w:tcPr>
            <w:tcW w:w="2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Printed materials (brochures, flyers)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50.00</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600.00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c>
          <w:tcPr>
            <w:tcW w:w="2086"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B. Sub-total office costs</w:t>
            </w:r>
          </w:p>
        </w:tc>
        <w:tc>
          <w:tcPr>
            <w:tcW w:w="135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       830.00</w:t>
            </w:r>
          </w:p>
        </w:tc>
        <w:tc>
          <w:tcPr>
            <w:tcW w:w="99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000000"/>
            </w:tcBorders>
            <w:shd w:val="clear" w:color="auto" w:fill="FFFF00"/>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                    9,960.00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C</w:t>
            </w:r>
          </w:p>
        </w:tc>
        <w:tc>
          <w:tcPr>
            <w:tcW w:w="208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xml:space="preserve">CPWC Shelter assistance activities  </w:t>
            </w:r>
          </w:p>
        </w:tc>
        <w:tc>
          <w:tcPr>
            <w:tcW w:w="135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FE47B5" w:rsidRPr="00AF132F" w:rsidRDefault="00FE47B5" w:rsidP="00FE47B5"/>
        </w:tc>
        <w:tc>
          <w:tcPr>
            <w:tcW w:w="990" w:type="dxa"/>
            <w:tcBorders>
              <w:top w:val="nil"/>
              <w:left w:val="nil"/>
              <w:bottom w:val="single" w:sz="8" w:space="0" w:color="auto"/>
              <w:right w:val="nil"/>
            </w:tcBorders>
            <w:shd w:val="clear" w:color="auto" w:fill="92D05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c>
          <w:tcPr>
            <w:tcW w:w="1080" w:type="dxa"/>
            <w:tcBorders>
              <w:top w:val="nil"/>
              <w:left w:val="single" w:sz="8" w:space="0" w:color="auto"/>
              <w:bottom w:val="single" w:sz="8" w:space="0" w:color="auto"/>
              <w:right w:val="single" w:sz="8" w:space="0" w:color="000000"/>
            </w:tcBorders>
            <w:shd w:val="clear" w:color="auto" w:fill="92D05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rPr>
            </w:pPr>
            <w:r w:rsidRPr="00AF132F">
              <w:rPr>
                <w:rFonts w:ascii="Arial" w:hAnsi="Arial" w:cs="Arial"/>
              </w:rPr>
              <w:t> </w:t>
            </w:r>
          </w:p>
        </w:tc>
        <w:tc>
          <w:tcPr>
            <w:tcW w:w="2160" w:type="dxa"/>
            <w:gridSpan w:val="3"/>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FE47B5" w:rsidRPr="00AF132F" w:rsidRDefault="00FE47B5" w:rsidP="00FE47B5"/>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1</w:t>
            </w:r>
          </w:p>
        </w:tc>
        <w:tc>
          <w:tcPr>
            <w:tcW w:w="2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Clothing</w:t>
            </w:r>
          </w:p>
        </w:tc>
        <w:tc>
          <w:tcPr>
            <w:tcW w:w="1350" w:type="dxa"/>
            <w:tcBorders>
              <w:top w:val="nil"/>
              <w:left w:val="nil"/>
              <w:bottom w:val="nil"/>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120.00</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1,440.00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2</w:t>
            </w:r>
          </w:p>
        </w:tc>
        <w:tc>
          <w:tcPr>
            <w:tcW w:w="2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Personal hygiene items</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E47B5" w:rsidRPr="009F58AD" w:rsidRDefault="00FE47B5" w:rsidP="00FE47B5">
            <w:pPr>
              <w:jc w:val="center"/>
              <w:rPr>
                <w:rFonts w:ascii="Arial" w:hAnsi="Arial" w:cs="Arial"/>
                <w:sz w:val="16"/>
                <w:szCs w:val="16"/>
              </w:rPr>
            </w:pPr>
            <w:r>
              <w:rPr>
                <w:rFonts w:ascii="Arial" w:hAnsi="Arial" w:cs="Arial"/>
                <w:sz w:val="16"/>
                <w:szCs w:val="16"/>
              </w:rPr>
              <w:t>€         23</w:t>
            </w:r>
            <w:r w:rsidRPr="00AF132F">
              <w:rPr>
                <w:rFonts w:ascii="Arial" w:hAnsi="Arial" w:cs="Arial"/>
                <w:sz w:val="16"/>
                <w:szCs w:val="16"/>
              </w:rPr>
              <w:t>.</w:t>
            </w:r>
            <w:r>
              <w:rPr>
                <w:rFonts w:ascii="Arial" w:hAnsi="Arial" w:cs="Arial"/>
                <w:sz w:val="16"/>
                <w:szCs w:val="16"/>
              </w:rPr>
              <w:t>45</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720.00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3</w:t>
            </w:r>
          </w:p>
        </w:tc>
        <w:tc>
          <w:tcPr>
            <w:tcW w:w="2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Health and medicaments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Pr>
                <w:rFonts w:ascii="Arial" w:hAnsi="Arial" w:cs="Arial"/>
                <w:sz w:val="16"/>
                <w:szCs w:val="16"/>
              </w:rPr>
              <w:t>€         33</w:t>
            </w:r>
            <w:r w:rsidRPr="00AF132F">
              <w:rPr>
                <w:rFonts w:ascii="Arial" w:hAnsi="Arial" w:cs="Arial"/>
                <w:sz w:val="16"/>
                <w:szCs w:val="16"/>
              </w:rPr>
              <w:t>.00</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480.00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right"/>
              <w:rPr>
                <w:rFonts w:ascii="Arial" w:eastAsia="Calibri" w:hAnsi="Arial" w:cs="Arial"/>
                <w:sz w:val="16"/>
                <w:szCs w:val="16"/>
              </w:rPr>
            </w:pPr>
            <w:r w:rsidRPr="00AF132F">
              <w:rPr>
                <w:rFonts w:ascii="Arial" w:hAnsi="Arial" w:cs="Arial"/>
                <w:sz w:val="16"/>
                <w:szCs w:val="16"/>
              </w:rPr>
              <w:t>4</w:t>
            </w:r>
          </w:p>
        </w:tc>
        <w:tc>
          <w:tcPr>
            <w:tcW w:w="2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sz w:val="16"/>
                <w:szCs w:val="16"/>
              </w:rPr>
            </w:pPr>
            <w:r w:rsidRPr="00AF132F">
              <w:rPr>
                <w:rFonts w:ascii="Arial" w:hAnsi="Arial" w:cs="Arial"/>
                <w:sz w:val="16"/>
                <w:szCs w:val="16"/>
              </w:rPr>
              <w:t xml:space="preserve">Psychosocial activities, Occupational therapy, Vocational trainings expenses for 3 courses, Health education and reproductive planning expenses;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200.00</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000000"/>
            </w:tcBorders>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                   2,400.00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c>
          <w:tcPr>
            <w:tcW w:w="2086"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proofErr w:type="spellStart"/>
            <w:r w:rsidRPr="00AF132F">
              <w:rPr>
                <w:rFonts w:ascii="Arial" w:hAnsi="Arial" w:cs="Arial"/>
                <w:b/>
                <w:bCs/>
                <w:sz w:val="16"/>
                <w:szCs w:val="16"/>
              </w:rPr>
              <w:t>C.Sub</w:t>
            </w:r>
            <w:proofErr w:type="spellEnd"/>
            <w:r w:rsidRPr="00AF132F">
              <w:rPr>
                <w:rFonts w:ascii="Arial" w:hAnsi="Arial" w:cs="Arial"/>
                <w:b/>
                <w:bCs/>
                <w:sz w:val="16"/>
                <w:szCs w:val="16"/>
              </w:rPr>
              <w:t xml:space="preserve">-total Shelter assistance </w:t>
            </w:r>
            <w:proofErr w:type="spellStart"/>
            <w:r w:rsidRPr="00AF132F">
              <w:rPr>
                <w:rFonts w:ascii="Arial" w:hAnsi="Arial" w:cs="Arial"/>
                <w:b/>
                <w:bCs/>
                <w:sz w:val="16"/>
                <w:szCs w:val="16"/>
              </w:rPr>
              <w:t>actvities</w:t>
            </w:r>
            <w:proofErr w:type="spellEnd"/>
          </w:p>
        </w:tc>
        <w:tc>
          <w:tcPr>
            <w:tcW w:w="1350" w:type="dxa"/>
            <w:tcBorders>
              <w:top w:val="nil"/>
              <w:left w:val="nil"/>
              <w:bottom w:val="nil"/>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       420.00</w:t>
            </w:r>
          </w:p>
        </w:tc>
        <w:tc>
          <w:tcPr>
            <w:tcW w:w="99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1</w:t>
            </w:r>
          </w:p>
        </w:tc>
        <w:tc>
          <w:tcPr>
            <w:tcW w:w="1080" w:type="dxa"/>
            <w:tcBorders>
              <w:top w:val="nil"/>
              <w:left w:val="nil"/>
              <w:bottom w:val="single" w:sz="8" w:space="0" w:color="auto"/>
              <w:right w:val="single" w:sz="8" w:space="0" w:color="000000"/>
            </w:tcBorders>
            <w:shd w:val="clear" w:color="auto" w:fill="FFFF00"/>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                   5,040.00</w:t>
            </w:r>
          </w:p>
        </w:tc>
      </w:tr>
      <w:tr w:rsidR="00FE47B5" w:rsidRPr="00AF132F" w:rsidTr="00FE47B5">
        <w:trPr>
          <w:trHeight w:val="315"/>
        </w:trPr>
        <w:tc>
          <w:tcPr>
            <w:tcW w:w="979"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 </w:t>
            </w:r>
          </w:p>
        </w:tc>
        <w:tc>
          <w:tcPr>
            <w:tcW w:w="2086" w:type="dxa"/>
            <w:tcBorders>
              <w:top w:val="nil"/>
              <w:left w:val="nil"/>
              <w:bottom w:val="single" w:sz="8" w:space="0" w:color="auto"/>
              <w:right w:val="nil"/>
            </w:tcBorders>
            <w:shd w:val="clear" w:color="auto" w:fill="92D050"/>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b/>
                <w:bCs/>
                <w:sz w:val="16"/>
                <w:szCs w:val="16"/>
              </w:rPr>
            </w:pPr>
            <w:r w:rsidRPr="00AF132F">
              <w:rPr>
                <w:rFonts w:ascii="Arial" w:hAnsi="Arial" w:cs="Arial"/>
                <w:b/>
                <w:bCs/>
                <w:sz w:val="16"/>
                <w:szCs w:val="16"/>
              </w:rPr>
              <w:t>Total Costs (A+B+C)</w:t>
            </w:r>
          </w:p>
        </w:tc>
        <w:tc>
          <w:tcPr>
            <w:tcW w:w="135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6"/>
                <w:szCs w:val="16"/>
              </w:rPr>
            </w:pPr>
            <w:r w:rsidRPr="00AF132F">
              <w:rPr>
                <w:rFonts w:ascii="Arial" w:hAnsi="Arial" w:cs="Arial"/>
                <w:b/>
                <w:bCs/>
                <w:sz w:val="16"/>
                <w:szCs w:val="16"/>
              </w:rPr>
              <w:t>€    2,950.00</w:t>
            </w:r>
          </w:p>
        </w:tc>
        <w:tc>
          <w:tcPr>
            <w:tcW w:w="990" w:type="dxa"/>
            <w:tcBorders>
              <w:top w:val="nil"/>
              <w:left w:val="nil"/>
              <w:bottom w:val="single" w:sz="8" w:space="0" w:color="auto"/>
              <w:right w:val="nil"/>
            </w:tcBorders>
            <w:shd w:val="clear" w:color="auto" w:fill="92D050"/>
            <w:noWrap/>
            <w:tcMar>
              <w:top w:w="0" w:type="dxa"/>
              <w:left w:w="108" w:type="dxa"/>
              <w:bottom w:w="0" w:type="dxa"/>
              <w:right w:w="108" w:type="dxa"/>
            </w:tcMar>
            <w:vAlign w:val="bottom"/>
            <w:hideMark/>
          </w:tcPr>
          <w:p w:rsidR="00FE47B5" w:rsidRPr="00AF132F" w:rsidRDefault="00FE47B5" w:rsidP="00FE47B5"/>
        </w:tc>
        <w:tc>
          <w:tcPr>
            <w:tcW w:w="1080" w:type="dxa"/>
            <w:tcBorders>
              <w:top w:val="nil"/>
              <w:left w:val="single" w:sz="8" w:space="0" w:color="auto"/>
              <w:bottom w:val="single" w:sz="8" w:space="0" w:color="auto"/>
              <w:right w:val="single" w:sz="8" w:space="0" w:color="000000"/>
            </w:tcBorders>
            <w:shd w:val="clear" w:color="auto" w:fill="92D050"/>
            <w:noWrap/>
            <w:tcMar>
              <w:top w:w="0" w:type="dxa"/>
              <w:left w:w="108" w:type="dxa"/>
              <w:bottom w:w="0" w:type="dxa"/>
              <w:right w:w="108" w:type="dxa"/>
            </w:tcMar>
            <w:hideMark/>
          </w:tcPr>
          <w:p w:rsidR="00FE47B5" w:rsidRPr="00922D6D" w:rsidRDefault="00FE47B5" w:rsidP="00FE47B5">
            <w:pPr>
              <w:jc w:val="center"/>
              <w:rPr>
                <w:rFonts w:ascii="Arial" w:eastAsia="Calibri" w:hAnsi="Arial" w:cs="Arial"/>
                <w:sz w:val="16"/>
                <w:szCs w:val="16"/>
              </w:rPr>
            </w:pPr>
            <w:r w:rsidRPr="00AF132F">
              <w:rPr>
                <w:rFonts w:ascii="Arial" w:hAnsi="Arial" w:cs="Arial"/>
                <w:sz w:val="16"/>
                <w:szCs w:val="16"/>
              </w:rPr>
              <w:t>12</w:t>
            </w:r>
          </w:p>
        </w:tc>
        <w:tc>
          <w:tcPr>
            <w:tcW w:w="2160" w:type="dxa"/>
            <w:gridSpan w:val="3"/>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FE47B5" w:rsidRPr="00922D6D" w:rsidRDefault="00FE47B5" w:rsidP="00FE47B5">
            <w:pPr>
              <w:jc w:val="center"/>
              <w:rPr>
                <w:rFonts w:ascii="Arial" w:eastAsia="Calibri" w:hAnsi="Arial" w:cs="Arial"/>
                <w:b/>
                <w:bCs/>
                <w:sz w:val="18"/>
                <w:szCs w:val="18"/>
              </w:rPr>
            </w:pPr>
            <w:r w:rsidRPr="00AF132F">
              <w:rPr>
                <w:rFonts w:ascii="Arial" w:hAnsi="Arial" w:cs="Arial"/>
                <w:b/>
                <w:bCs/>
                <w:sz w:val="18"/>
                <w:szCs w:val="18"/>
              </w:rPr>
              <w:t>€                 35,400.00</w:t>
            </w:r>
          </w:p>
        </w:tc>
      </w:tr>
      <w:tr w:rsidR="00FE47B5" w:rsidRPr="00AF132F" w:rsidTr="00FE47B5">
        <w:trPr>
          <w:trHeight w:val="300"/>
        </w:trPr>
        <w:tc>
          <w:tcPr>
            <w:tcW w:w="979" w:type="dxa"/>
            <w:noWrap/>
            <w:tcMar>
              <w:top w:w="0" w:type="dxa"/>
              <w:left w:w="108" w:type="dxa"/>
              <w:bottom w:w="0" w:type="dxa"/>
              <w:right w:w="108" w:type="dxa"/>
            </w:tcMar>
            <w:vAlign w:val="bottom"/>
            <w:hideMark/>
          </w:tcPr>
          <w:p w:rsidR="00FE47B5" w:rsidRPr="00AF132F" w:rsidRDefault="00FE47B5" w:rsidP="00FE47B5"/>
        </w:tc>
        <w:tc>
          <w:tcPr>
            <w:tcW w:w="2086" w:type="dxa"/>
            <w:noWrap/>
            <w:tcMar>
              <w:top w:w="0" w:type="dxa"/>
              <w:left w:w="108" w:type="dxa"/>
              <w:bottom w:w="0" w:type="dxa"/>
              <w:right w:w="108" w:type="dxa"/>
            </w:tcMar>
            <w:vAlign w:val="bottom"/>
            <w:hideMark/>
          </w:tcPr>
          <w:p w:rsidR="00FE47B5" w:rsidRPr="00AF132F" w:rsidRDefault="00FE47B5" w:rsidP="00FE47B5"/>
        </w:tc>
        <w:tc>
          <w:tcPr>
            <w:tcW w:w="1350" w:type="dxa"/>
            <w:noWrap/>
            <w:tcMar>
              <w:top w:w="0" w:type="dxa"/>
              <w:left w:w="108" w:type="dxa"/>
              <w:bottom w:w="0" w:type="dxa"/>
              <w:right w:w="108" w:type="dxa"/>
            </w:tcMar>
            <w:vAlign w:val="bottom"/>
            <w:hideMark/>
          </w:tcPr>
          <w:p w:rsidR="00FE47B5" w:rsidRPr="00AF132F" w:rsidRDefault="00FE47B5" w:rsidP="00FE47B5"/>
        </w:tc>
        <w:tc>
          <w:tcPr>
            <w:tcW w:w="990" w:type="dxa"/>
            <w:noWrap/>
            <w:tcMar>
              <w:top w:w="0" w:type="dxa"/>
              <w:left w:w="108" w:type="dxa"/>
              <w:bottom w:w="0" w:type="dxa"/>
              <w:right w:w="108" w:type="dxa"/>
            </w:tcMar>
            <w:vAlign w:val="bottom"/>
            <w:hideMark/>
          </w:tcPr>
          <w:p w:rsidR="00FE47B5" w:rsidRPr="00AF132F" w:rsidRDefault="00FE47B5" w:rsidP="00FE47B5"/>
        </w:tc>
        <w:tc>
          <w:tcPr>
            <w:tcW w:w="1080" w:type="dxa"/>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rPr>
            </w:pPr>
            <w:r w:rsidRPr="00AF132F">
              <w:rPr>
                <w:rFonts w:ascii="Arial" w:hAnsi="Arial" w:cs="Arial"/>
              </w:rPr>
              <w:t> </w:t>
            </w:r>
          </w:p>
        </w:tc>
        <w:tc>
          <w:tcPr>
            <w:tcW w:w="2160" w:type="dxa"/>
            <w:gridSpan w:val="3"/>
            <w:noWrap/>
            <w:tcMar>
              <w:top w:w="0" w:type="dxa"/>
              <w:left w:w="108" w:type="dxa"/>
              <w:bottom w:w="0" w:type="dxa"/>
              <w:right w:w="108" w:type="dxa"/>
            </w:tcMar>
            <w:vAlign w:val="bottom"/>
            <w:hideMark/>
          </w:tcPr>
          <w:p w:rsidR="00FE47B5" w:rsidRPr="00922D6D" w:rsidRDefault="00FE47B5" w:rsidP="00FE47B5">
            <w:pPr>
              <w:rPr>
                <w:rFonts w:ascii="Arial" w:eastAsia="Calibri" w:hAnsi="Arial" w:cs="Arial"/>
              </w:rPr>
            </w:pPr>
            <w:r w:rsidRPr="00AF132F">
              <w:rPr>
                <w:rFonts w:ascii="Arial" w:hAnsi="Arial" w:cs="Arial"/>
              </w:rPr>
              <w:t> </w:t>
            </w:r>
          </w:p>
        </w:tc>
      </w:tr>
    </w:tbl>
    <w:p w:rsidR="00637E8D" w:rsidRDefault="00637E8D" w:rsidP="00637E8D"/>
    <w:p w:rsidR="00637E8D" w:rsidRDefault="00637E8D" w:rsidP="00637E8D"/>
    <w:p w:rsidR="00637E8D" w:rsidRDefault="00637E8D" w:rsidP="00637E8D"/>
    <w:p w:rsidR="00637E8D" w:rsidRDefault="00637E8D" w:rsidP="00637E8D"/>
    <w:p w:rsidR="00637E8D" w:rsidRDefault="00637E8D" w:rsidP="00637E8D"/>
    <w:p w:rsidR="00637E8D" w:rsidRDefault="00637E8D" w:rsidP="00637E8D"/>
    <w:p w:rsidR="0098490B" w:rsidRPr="00674CCB" w:rsidRDefault="0098490B" w:rsidP="00674CCB">
      <w:pPr>
        <w:pStyle w:val="Heading2"/>
        <w:rPr>
          <w:b/>
        </w:rPr>
      </w:pPr>
      <w:bookmarkStart w:id="15" w:name="_Toc355008164"/>
      <w:r w:rsidRPr="00674CCB">
        <w:rPr>
          <w:b/>
        </w:rPr>
        <w:t>A</w:t>
      </w:r>
      <w:r w:rsidR="00DD1186" w:rsidRPr="00674CCB">
        <w:rPr>
          <w:b/>
        </w:rPr>
        <w:t>ppendix</w:t>
      </w:r>
      <w:r w:rsidRPr="00674CCB">
        <w:rPr>
          <w:b/>
        </w:rPr>
        <w:t xml:space="preserve"> I:  Data on services provided</w:t>
      </w:r>
      <w:bookmarkEnd w:id="15"/>
    </w:p>
    <w:p w:rsidR="00AB68A4" w:rsidRPr="00922D6D" w:rsidRDefault="00B41A86" w:rsidP="00AB68A4">
      <w:pPr>
        <w:spacing w:before="240"/>
        <w:jc w:val="both"/>
      </w:pPr>
      <w:r>
        <w:t>The shelter provides services to its beneficiaries regardless of age, religion, ethnicity and race.</w:t>
      </w:r>
      <w:r w:rsidR="00AB68A4">
        <w:t xml:space="preserve">  T</w:t>
      </w:r>
      <w:r w:rsidR="00AB68A4" w:rsidRPr="00922D6D">
        <w:t xml:space="preserve">he OVERALL GOAL OR OBJECTIVE of </w:t>
      </w:r>
      <w:r w:rsidR="00AB68A4">
        <w:t xml:space="preserve">our </w:t>
      </w:r>
      <w:r w:rsidR="00AB68A4" w:rsidRPr="00922D6D">
        <w:t>domestic violence victim service programs is to enhance safety and justice for battered women and their children.</w:t>
      </w:r>
      <w:r w:rsidR="00637E8D">
        <w:t xml:space="preserve">  Tables #1, #2 and #3 provide an overview of who the shelter has served since 2007.</w:t>
      </w:r>
    </w:p>
    <w:p w:rsidR="00AB68A4" w:rsidRPr="00922D6D" w:rsidRDefault="00637E8D" w:rsidP="00AB68A4">
      <w:pPr>
        <w:spacing w:before="240"/>
        <w:jc w:val="both"/>
      </w:pPr>
      <w:r>
        <w:t>I</w:t>
      </w:r>
      <w:r w:rsidR="00AB68A4" w:rsidRPr="00922D6D">
        <w:t xml:space="preserve">t is </w:t>
      </w:r>
      <w:r>
        <w:t xml:space="preserve">also </w:t>
      </w:r>
      <w:r w:rsidR="00AB68A4" w:rsidRPr="00922D6D">
        <w:t>important to consider what we expect to see happen as a result of our program, that is measurable, that would tell us we are</w:t>
      </w:r>
      <w:r>
        <w:t xml:space="preserve"> meeting our objective(s). Our first and most important short term outcome is to provide for immediate safety which we have done with 100% of our clients.  Once that has been assured we strive for longer term outcomes for the person once they leave the shelter.  Tables #4 and #5 provide our living arrangement outcomes and employment outcomes since 2007.  These are immediate and short term outcomes that result from immediate and within six months of discharge.  </w:t>
      </w:r>
      <w:r w:rsidR="00AB68A4" w:rsidRPr="00922D6D">
        <w:t>Lyon and Sullivan (2007) caution that measuring long-term outcomes is very labor intensive, time consuming, and costly and argue that is it more realistic to measure the short-term outcomes that are expected to lead to longer-term outcomes.</w:t>
      </w:r>
      <w:r w:rsidR="00AB68A4" w:rsidRPr="00922D6D">
        <w:rPr>
          <w:rStyle w:val="FootnoteReference"/>
        </w:rPr>
        <w:footnoteReference w:id="1"/>
      </w:r>
    </w:p>
    <w:p w:rsidR="00AB68A4" w:rsidRDefault="00637E8D" w:rsidP="00AB68A4">
      <w:pPr>
        <w:pStyle w:val="Heading4"/>
      </w:pPr>
      <w:r>
        <w:br w:type="page"/>
      </w:r>
      <w:bookmarkStart w:id="16" w:name="_Toc355008165"/>
      <w:r w:rsidR="00AB68A4">
        <w:t>Table 1: nature of referral</w:t>
      </w:r>
      <w:bookmarkEnd w:id="16"/>
    </w:p>
    <w:tbl>
      <w:tblPr>
        <w:tblpPr w:leftFromText="180" w:rightFromText="180" w:vertAnchor="text" w:horzAnchor="margin" w:tblpY="34"/>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8"/>
        <w:gridCol w:w="720"/>
        <w:gridCol w:w="810"/>
        <w:gridCol w:w="900"/>
        <w:gridCol w:w="810"/>
        <w:gridCol w:w="894"/>
        <w:gridCol w:w="942"/>
        <w:gridCol w:w="1028"/>
      </w:tblGrid>
      <w:tr w:rsidR="00C94AE4" w:rsidRPr="00AF132F" w:rsidTr="00C94AE4">
        <w:trPr>
          <w:trHeight w:val="178"/>
        </w:trPr>
        <w:tc>
          <w:tcPr>
            <w:tcW w:w="3078" w:type="dxa"/>
            <w:vMerge w:val="restart"/>
          </w:tcPr>
          <w:p w:rsidR="00C94AE4" w:rsidRPr="00AF132F" w:rsidRDefault="00C94AE4" w:rsidP="00C94AE4">
            <w:pPr>
              <w:snapToGrid w:val="0"/>
              <w:jc w:val="center"/>
              <w:rPr>
                <w:rFonts w:cs="Arial Narrow"/>
                <w:b/>
                <w:bCs/>
                <w:sz w:val="16"/>
                <w:szCs w:val="16"/>
                <w:lang w:val="en-GB"/>
              </w:rPr>
            </w:pPr>
            <w:r w:rsidRPr="00AF132F">
              <w:rPr>
                <w:rFonts w:cs="Arial Narrow"/>
                <w:b/>
                <w:bCs/>
                <w:sz w:val="16"/>
                <w:szCs w:val="16"/>
                <w:lang w:val="en-GB"/>
              </w:rPr>
              <w:t>NUMBER  OF SHELTERED VICTIMS IN CPWC SHELTER -MITROVICA, BASED ON TYPE OF VIOLENCE</w:t>
            </w:r>
          </w:p>
        </w:tc>
        <w:tc>
          <w:tcPr>
            <w:tcW w:w="5076" w:type="dxa"/>
            <w:gridSpan w:val="6"/>
          </w:tcPr>
          <w:p w:rsidR="00C94AE4" w:rsidRPr="00AF132F" w:rsidRDefault="00C94AE4" w:rsidP="00C94AE4">
            <w:pPr>
              <w:snapToGrid w:val="0"/>
              <w:jc w:val="center"/>
              <w:rPr>
                <w:rFonts w:cs="Arial Narrow"/>
                <w:b/>
                <w:bCs/>
                <w:sz w:val="16"/>
                <w:szCs w:val="16"/>
                <w:lang w:val="en-GB"/>
              </w:rPr>
            </w:pPr>
            <w:r w:rsidRPr="00AF132F">
              <w:rPr>
                <w:rFonts w:cs="Arial Narrow"/>
                <w:b/>
                <w:bCs/>
                <w:sz w:val="16"/>
                <w:szCs w:val="16"/>
                <w:lang w:val="en-GB"/>
              </w:rPr>
              <w:t>YEARS</w:t>
            </w:r>
          </w:p>
        </w:tc>
        <w:tc>
          <w:tcPr>
            <w:tcW w:w="1028" w:type="dxa"/>
            <w:vMerge w:val="restart"/>
            <w:shd w:val="clear" w:color="auto" w:fill="D9D9D9"/>
          </w:tcPr>
          <w:p w:rsidR="00C94AE4" w:rsidRPr="00AF132F" w:rsidRDefault="00C94AE4" w:rsidP="00C94AE4">
            <w:pPr>
              <w:snapToGrid w:val="0"/>
              <w:jc w:val="center"/>
              <w:rPr>
                <w:rFonts w:cs="Arial Narrow"/>
                <w:b/>
                <w:bCs/>
                <w:sz w:val="16"/>
                <w:szCs w:val="16"/>
                <w:lang w:val="en-GB"/>
              </w:rPr>
            </w:pPr>
          </w:p>
          <w:p w:rsidR="00C94AE4" w:rsidRPr="00AF132F" w:rsidRDefault="00C94AE4" w:rsidP="00C94AE4">
            <w:pPr>
              <w:snapToGrid w:val="0"/>
              <w:jc w:val="center"/>
              <w:rPr>
                <w:rFonts w:cs="Arial Narrow"/>
                <w:b/>
                <w:bCs/>
                <w:sz w:val="16"/>
                <w:szCs w:val="16"/>
                <w:lang w:val="en-GB"/>
              </w:rPr>
            </w:pPr>
            <w:r w:rsidRPr="00AF132F">
              <w:rPr>
                <w:rFonts w:cs="Arial Narrow"/>
                <w:b/>
                <w:bCs/>
                <w:sz w:val="16"/>
                <w:szCs w:val="16"/>
                <w:lang w:val="en-GB"/>
              </w:rPr>
              <w:t>TOTAL</w:t>
            </w:r>
          </w:p>
        </w:tc>
      </w:tr>
      <w:tr w:rsidR="00C94AE4" w:rsidRPr="00AF132F" w:rsidTr="00C94AE4">
        <w:trPr>
          <w:trHeight w:val="72"/>
        </w:trPr>
        <w:tc>
          <w:tcPr>
            <w:tcW w:w="3078" w:type="dxa"/>
            <w:vMerge/>
          </w:tcPr>
          <w:p w:rsidR="00C94AE4" w:rsidRPr="00AF132F" w:rsidRDefault="00C94AE4" w:rsidP="00C94AE4">
            <w:pPr>
              <w:snapToGrid w:val="0"/>
              <w:jc w:val="right"/>
              <w:rPr>
                <w:rFonts w:cs="Arial Narrow"/>
                <w:sz w:val="18"/>
                <w:szCs w:val="18"/>
                <w:lang w:val="en-GB"/>
              </w:rPr>
            </w:pPr>
          </w:p>
        </w:tc>
        <w:tc>
          <w:tcPr>
            <w:tcW w:w="720" w:type="dxa"/>
            <w:shd w:val="clear" w:color="auto" w:fill="FFFFFF"/>
          </w:tcPr>
          <w:p w:rsidR="00C94AE4" w:rsidRPr="00AF132F" w:rsidRDefault="00C94AE4" w:rsidP="00C94AE4">
            <w:pPr>
              <w:snapToGrid w:val="0"/>
              <w:rPr>
                <w:rFonts w:cs="Arial Narrow"/>
                <w:b/>
                <w:bCs/>
                <w:sz w:val="16"/>
                <w:szCs w:val="16"/>
                <w:lang w:val="en-GB"/>
              </w:rPr>
            </w:pPr>
            <w:r w:rsidRPr="00AF132F">
              <w:rPr>
                <w:rFonts w:cs="Arial Narrow"/>
                <w:b/>
                <w:bCs/>
                <w:sz w:val="16"/>
                <w:szCs w:val="16"/>
                <w:lang w:val="en-GB"/>
              </w:rPr>
              <w:t>2007</w:t>
            </w:r>
          </w:p>
        </w:tc>
        <w:tc>
          <w:tcPr>
            <w:tcW w:w="810" w:type="dxa"/>
            <w:shd w:val="clear" w:color="auto" w:fill="FFFFFF"/>
          </w:tcPr>
          <w:p w:rsidR="00C94AE4" w:rsidRPr="00AF132F" w:rsidRDefault="00C94AE4" w:rsidP="00C94AE4">
            <w:pPr>
              <w:snapToGrid w:val="0"/>
              <w:rPr>
                <w:rFonts w:cs="Arial Narrow"/>
                <w:b/>
                <w:bCs/>
                <w:sz w:val="16"/>
                <w:szCs w:val="16"/>
                <w:lang w:val="en-GB"/>
              </w:rPr>
            </w:pPr>
            <w:r w:rsidRPr="00AF132F">
              <w:rPr>
                <w:rFonts w:cs="Arial Narrow"/>
                <w:b/>
                <w:bCs/>
                <w:sz w:val="16"/>
                <w:szCs w:val="16"/>
                <w:lang w:val="en-GB"/>
              </w:rPr>
              <w:t>2008</w:t>
            </w:r>
          </w:p>
        </w:tc>
        <w:tc>
          <w:tcPr>
            <w:tcW w:w="900" w:type="dxa"/>
            <w:shd w:val="clear" w:color="auto" w:fill="FFFFFF"/>
          </w:tcPr>
          <w:p w:rsidR="00C94AE4" w:rsidRPr="00AF132F" w:rsidRDefault="00C94AE4" w:rsidP="00C94AE4">
            <w:pPr>
              <w:snapToGrid w:val="0"/>
              <w:rPr>
                <w:rFonts w:cs="Arial Narrow"/>
                <w:b/>
                <w:bCs/>
                <w:sz w:val="16"/>
                <w:szCs w:val="16"/>
                <w:lang w:val="en-GB"/>
              </w:rPr>
            </w:pPr>
            <w:r w:rsidRPr="00AF132F">
              <w:rPr>
                <w:rFonts w:cs="Arial Narrow"/>
                <w:b/>
                <w:bCs/>
                <w:sz w:val="16"/>
                <w:szCs w:val="16"/>
                <w:lang w:val="en-GB"/>
              </w:rPr>
              <w:t>2009</w:t>
            </w:r>
          </w:p>
        </w:tc>
        <w:tc>
          <w:tcPr>
            <w:tcW w:w="810" w:type="dxa"/>
            <w:shd w:val="clear" w:color="auto" w:fill="FFFFFF"/>
          </w:tcPr>
          <w:p w:rsidR="00C94AE4" w:rsidRPr="00AF132F" w:rsidRDefault="00C94AE4" w:rsidP="00C94AE4">
            <w:pPr>
              <w:snapToGrid w:val="0"/>
              <w:rPr>
                <w:rFonts w:cs="Arial Narrow"/>
                <w:b/>
                <w:bCs/>
                <w:sz w:val="16"/>
                <w:szCs w:val="16"/>
                <w:lang w:val="en-GB"/>
              </w:rPr>
            </w:pPr>
            <w:r w:rsidRPr="00AF132F">
              <w:rPr>
                <w:rFonts w:cs="Arial Narrow"/>
                <w:b/>
                <w:bCs/>
                <w:sz w:val="16"/>
                <w:szCs w:val="16"/>
                <w:lang w:val="en-GB"/>
              </w:rPr>
              <w:t>2010</w:t>
            </w:r>
          </w:p>
        </w:tc>
        <w:tc>
          <w:tcPr>
            <w:tcW w:w="894" w:type="dxa"/>
            <w:shd w:val="clear" w:color="auto" w:fill="FFFFFF"/>
          </w:tcPr>
          <w:p w:rsidR="00C94AE4" w:rsidRPr="00AF132F" w:rsidRDefault="00C94AE4" w:rsidP="00C94AE4">
            <w:pPr>
              <w:snapToGrid w:val="0"/>
              <w:rPr>
                <w:rFonts w:cs="Arial Narrow"/>
                <w:b/>
                <w:bCs/>
                <w:sz w:val="16"/>
                <w:szCs w:val="16"/>
                <w:lang w:val="en-GB"/>
              </w:rPr>
            </w:pPr>
            <w:r w:rsidRPr="00AF132F">
              <w:rPr>
                <w:rFonts w:cs="Arial Narrow"/>
                <w:b/>
                <w:bCs/>
                <w:sz w:val="16"/>
                <w:szCs w:val="16"/>
                <w:lang w:val="en-GB"/>
              </w:rPr>
              <w:t>2011</w:t>
            </w:r>
          </w:p>
        </w:tc>
        <w:tc>
          <w:tcPr>
            <w:tcW w:w="942" w:type="dxa"/>
            <w:shd w:val="clear" w:color="auto" w:fill="FFFFFF"/>
          </w:tcPr>
          <w:p w:rsidR="00C94AE4" w:rsidRPr="00AF132F" w:rsidRDefault="00C94AE4" w:rsidP="00C94AE4">
            <w:pPr>
              <w:snapToGrid w:val="0"/>
              <w:rPr>
                <w:rFonts w:cs="Arial Narrow"/>
                <w:b/>
                <w:bCs/>
                <w:sz w:val="16"/>
                <w:szCs w:val="16"/>
                <w:lang w:val="en-GB"/>
              </w:rPr>
            </w:pPr>
            <w:r w:rsidRPr="00AF132F">
              <w:rPr>
                <w:rFonts w:cs="Arial Narrow"/>
                <w:b/>
                <w:bCs/>
                <w:sz w:val="16"/>
                <w:szCs w:val="16"/>
                <w:lang w:val="en-GB"/>
              </w:rPr>
              <w:t>2012</w:t>
            </w:r>
          </w:p>
        </w:tc>
        <w:tc>
          <w:tcPr>
            <w:tcW w:w="1028" w:type="dxa"/>
            <w:vMerge/>
            <w:shd w:val="clear" w:color="auto" w:fill="D9D9D9"/>
          </w:tcPr>
          <w:p w:rsidR="00C94AE4" w:rsidRPr="00AF132F" w:rsidRDefault="00C94AE4" w:rsidP="00C94AE4">
            <w:pPr>
              <w:snapToGrid w:val="0"/>
              <w:rPr>
                <w:rFonts w:cs="Arial Narrow"/>
                <w:sz w:val="16"/>
                <w:szCs w:val="16"/>
                <w:lang w:val="en-GB"/>
              </w:rPr>
            </w:pPr>
          </w:p>
        </w:tc>
      </w:tr>
      <w:tr w:rsidR="00C94AE4" w:rsidRPr="00AF132F" w:rsidTr="00C94AE4">
        <w:trPr>
          <w:trHeight w:val="270"/>
        </w:trPr>
        <w:tc>
          <w:tcPr>
            <w:tcW w:w="3078" w:type="dxa"/>
          </w:tcPr>
          <w:p w:rsidR="00C94AE4" w:rsidRPr="00AF132F" w:rsidRDefault="00C94AE4" w:rsidP="00C94AE4">
            <w:pPr>
              <w:snapToGrid w:val="0"/>
              <w:rPr>
                <w:rFonts w:cs="Arial Narrow"/>
                <w:sz w:val="18"/>
                <w:szCs w:val="18"/>
                <w:lang w:val="en-GB"/>
              </w:rPr>
            </w:pPr>
            <w:r w:rsidRPr="00AF132F">
              <w:rPr>
                <w:rFonts w:cs="Arial Narrow"/>
                <w:sz w:val="18"/>
                <w:szCs w:val="18"/>
                <w:lang w:val="en-GB"/>
              </w:rPr>
              <w:t>Victims of domestic violence</w:t>
            </w:r>
          </w:p>
        </w:tc>
        <w:tc>
          <w:tcPr>
            <w:tcW w:w="72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44</w:t>
            </w:r>
          </w:p>
        </w:tc>
        <w:tc>
          <w:tcPr>
            <w:tcW w:w="81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77</w:t>
            </w:r>
          </w:p>
        </w:tc>
        <w:tc>
          <w:tcPr>
            <w:tcW w:w="90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66</w:t>
            </w:r>
          </w:p>
        </w:tc>
        <w:tc>
          <w:tcPr>
            <w:tcW w:w="810"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69</w:t>
            </w:r>
          </w:p>
        </w:tc>
        <w:tc>
          <w:tcPr>
            <w:tcW w:w="894"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63</w:t>
            </w:r>
          </w:p>
        </w:tc>
        <w:tc>
          <w:tcPr>
            <w:tcW w:w="942"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69</w:t>
            </w:r>
          </w:p>
        </w:tc>
        <w:tc>
          <w:tcPr>
            <w:tcW w:w="1028" w:type="dxa"/>
            <w:shd w:val="clear" w:color="auto" w:fill="D9D9D9"/>
          </w:tcPr>
          <w:p w:rsidR="00C94AE4" w:rsidRPr="00AF132F" w:rsidRDefault="00C94AE4" w:rsidP="00C94AE4">
            <w:pPr>
              <w:jc w:val="center"/>
              <w:rPr>
                <w:rFonts w:cs="Arial Narrow"/>
                <w:b/>
                <w:bCs/>
                <w:sz w:val="16"/>
                <w:szCs w:val="16"/>
              </w:rPr>
            </w:pPr>
            <w:r w:rsidRPr="00AF132F">
              <w:rPr>
                <w:rFonts w:cs="Arial Narrow"/>
                <w:b/>
                <w:bCs/>
                <w:sz w:val="16"/>
                <w:szCs w:val="16"/>
              </w:rPr>
              <w:t>388</w:t>
            </w:r>
          </w:p>
        </w:tc>
      </w:tr>
      <w:tr w:rsidR="00C94AE4" w:rsidRPr="00AF132F" w:rsidTr="00C94AE4">
        <w:trPr>
          <w:trHeight w:val="662"/>
        </w:trPr>
        <w:tc>
          <w:tcPr>
            <w:tcW w:w="3078" w:type="dxa"/>
          </w:tcPr>
          <w:p w:rsidR="00C94AE4" w:rsidRPr="00AF132F" w:rsidRDefault="00C94AE4" w:rsidP="00C94AE4">
            <w:pPr>
              <w:snapToGrid w:val="0"/>
              <w:rPr>
                <w:rFonts w:cs="Arial Narrow"/>
                <w:sz w:val="18"/>
                <w:szCs w:val="18"/>
                <w:lang w:val="en-GB"/>
              </w:rPr>
            </w:pPr>
            <w:r w:rsidRPr="00AF132F">
              <w:rPr>
                <w:rFonts w:cs="Arial Narrow"/>
                <w:sz w:val="18"/>
                <w:szCs w:val="18"/>
                <w:lang w:val="en-GB"/>
              </w:rPr>
              <w:t>Victims of trafficking and forced prostitution</w:t>
            </w:r>
          </w:p>
        </w:tc>
        <w:tc>
          <w:tcPr>
            <w:tcW w:w="72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w:t>
            </w:r>
          </w:p>
        </w:tc>
        <w:tc>
          <w:tcPr>
            <w:tcW w:w="81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6</w:t>
            </w:r>
          </w:p>
        </w:tc>
        <w:tc>
          <w:tcPr>
            <w:tcW w:w="90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w:t>
            </w:r>
          </w:p>
        </w:tc>
        <w:tc>
          <w:tcPr>
            <w:tcW w:w="810"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w:t>
            </w:r>
          </w:p>
        </w:tc>
        <w:tc>
          <w:tcPr>
            <w:tcW w:w="894"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3</w:t>
            </w:r>
          </w:p>
        </w:tc>
        <w:tc>
          <w:tcPr>
            <w:tcW w:w="942"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9</w:t>
            </w:r>
          </w:p>
        </w:tc>
        <w:tc>
          <w:tcPr>
            <w:tcW w:w="1028" w:type="dxa"/>
            <w:shd w:val="clear" w:color="auto" w:fill="D9D9D9"/>
          </w:tcPr>
          <w:p w:rsidR="00C94AE4" w:rsidRPr="00AF132F" w:rsidRDefault="00C94AE4" w:rsidP="00C94AE4">
            <w:pPr>
              <w:jc w:val="center"/>
              <w:rPr>
                <w:rFonts w:cs="Arial Narrow"/>
                <w:b/>
                <w:bCs/>
                <w:sz w:val="16"/>
                <w:szCs w:val="16"/>
              </w:rPr>
            </w:pPr>
            <w:r w:rsidRPr="00AF132F">
              <w:rPr>
                <w:rFonts w:cs="Arial Narrow"/>
                <w:b/>
                <w:bCs/>
                <w:sz w:val="16"/>
                <w:szCs w:val="16"/>
              </w:rPr>
              <w:t>18</w:t>
            </w:r>
          </w:p>
        </w:tc>
      </w:tr>
      <w:tr w:rsidR="00C94AE4" w:rsidRPr="00AF132F" w:rsidTr="00C94AE4">
        <w:trPr>
          <w:trHeight w:val="431"/>
        </w:trPr>
        <w:tc>
          <w:tcPr>
            <w:tcW w:w="3078" w:type="dxa"/>
          </w:tcPr>
          <w:p w:rsidR="00C94AE4" w:rsidRPr="00AF132F" w:rsidRDefault="00C94AE4" w:rsidP="00C94AE4">
            <w:pPr>
              <w:snapToGrid w:val="0"/>
              <w:rPr>
                <w:rFonts w:cs="Arial Narrow"/>
                <w:sz w:val="18"/>
                <w:szCs w:val="18"/>
                <w:lang w:val="en-GB"/>
              </w:rPr>
            </w:pPr>
            <w:r w:rsidRPr="00AF132F">
              <w:rPr>
                <w:rFonts w:cs="Arial Narrow"/>
                <w:sz w:val="18"/>
                <w:szCs w:val="18"/>
                <w:lang w:val="en-GB"/>
              </w:rPr>
              <w:t>Victims sexual rape</w:t>
            </w:r>
          </w:p>
        </w:tc>
        <w:tc>
          <w:tcPr>
            <w:tcW w:w="72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w:t>
            </w:r>
          </w:p>
        </w:tc>
        <w:tc>
          <w:tcPr>
            <w:tcW w:w="81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w:t>
            </w:r>
          </w:p>
        </w:tc>
        <w:tc>
          <w:tcPr>
            <w:tcW w:w="90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4</w:t>
            </w:r>
          </w:p>
        </w:tc>
        <w:tc>
          <w:tcPr>
            <w:tcW w:w="810"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8</w:t>
            </w:r>
          </w:p>
        </w:tc>
        <w:tc>
          <w:tcPr>
            <w:tcW w:w="894"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3</w:t>
            </w:r>
          </w:p>
        </w:tc>
        <w:tc>
          <w:tcPr>
            <w:tcW w:w="942"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1</w:t>
            </w:r>
          </w:p>
        </w:tc>
        <w:tc>
          <w:tcPr>
            <w:tcW w:w="1028" w:type="dxa"/>
            <w:shd w:val="clear" w:color="auto" w:fill="D9D9D9"/>
          </w:tcPr>
          <w:p w:rsidR="00C94AE4" w:rsidRPr="00AF132F" w:rsidRDefault="00C94AE4" w:rsidP="00C94AE4">
            <w:pPr>
              <w:jc w:val="center"/>
              <w:rPr>
                <w:rFonts w:cs="Arial Narrow"/>
                <w:b/>
                <w:bCs/>
                <w:sz w:val="16"/>
                <w:szCs w:val="16"/>
              </w:rPr>
            </w:pPr>
            <w:r w:rsidRPr="00AF132F">
              <w:rPr>
                <w:rFonts w:cs="Arial Narrow"/>
                <w:b/>
                <w:bCs/>
                <w:sz w:val="16"/>
                <w:szCs w:val="16"/>
              </w:rPr>
              <w:t>16</w:t>
            </w:r>
          </w:p>
        </w:tc>
      </w:tr>
      <w:tr w:rsidR="00C94AE4" w:rsidRPr="00AF132F" w:rsidTr="00C94AE4">
        <w:trPr>
          <w:trHeight w:val="431"/>
        </w:trPr>
        <w:tc>
          <w:tcPr>
            <w:tcW w:w="3078" w:type="dxa"/>
          </w:tcPr>
          <w:p w:rsidR="00C94AE4" w:rsidRPr="00AF132F" w:rsidRDefault="00C94AE4" w:rsidP="00C94AE4">
            <w:pPr>
              <w:snapToGrid w:val="0"/>
              <w:rPr>
                <w:rFonts w:cs="Arial Narrow"/>
                <w:sz w:val="18"/>
                <w:szCs w:val="18"/>
                <w:lang w:val="en-GB"/>
              </w:rPr>
            </w:pPr>
            <w:r w:rsidRPr="00AF132F">
              <w:rPr>
                <w:rFonts w:cs="Arial Narrow"/>
                <w:sz w:val="18"/>
                <w:szCs w:val="18"/>
                <w:lang w:val="en-GB"/>
              </w:rPr>
              <w:t>Victims  of incest</w:t>
            </w:r>
          </w:p>
        </w:tc>
        <w:tc>
          <w:tcPr>
            <w:tcW w:w="72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w:t>
            </w:r>
          </w:p>
        </w:tc>
        <w:tc>
          <w:tcPr>
            <w:tcW w:w="81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1</w:t>
            </w:r>
          </w:p>
        </w:tc>
        <w:tc>
          <w:tcPr>
            <w:tcW w:w="90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1</w:t>
            </w:r>
          </w:p>
        </w:tc>
        <w:tc>
          <w:tcPr>
            <w:tcW w:w="810"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1</w:t>
            </w:r>
          </w:p>
        </w:tc>
        <w:tc>
          <w:tcPr>
            <w:tcW w:w="894"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w:t>
            </w:r>
          </w:p>
        </w:tc>
        <w:tc>
          <w:tcPr>
            <w:tcW w:w="942"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w:t>
            </w:r>
          </w:p>
        </w:tc>
        <w:tc>
          <w:tcPr>
            <w:tcW w:w="1028" w:type="dxa"/>
            <w:shd w:val="clear" w:color="auto" w:fill="D9D9D9"/>
          </w:tcPr>
          <w:p w:rsidR="00C94AE4" w:rsidRPr="00AF132F" w:rsidRDefault="00C94AE4" w:rsidP="00C94AE4">
            <w:pPr>
              <w:jc w:val="center"/>
              <w:rPr>
                <w:rFonts w:cs="Arial Narrow"/>
                <w:b/>
                <w:bCs/>
                <w:sz w:val="16"/>
                <w:szCs w:val="16"/>
              </w:rPr>
            </w:pPr>
            <w:r w:rsidRPr="00AF132F">
              <w:rPr>
                <w:rFonts w:cs="Arial Narrow"/>
                <w:b/>
                <w:bCs/>
                <w:sz w:val="16"/>
                <w:szCs w:val="16"/>
              </w:rPr>
              <w:t>3</w:t>
            </w:r>
          </w:p>
        </w:tc>
      </w:tr>
      <w:tr w:rsidR="00C94AE4" w:rsidRPr="00AF132F" w:rsidTr="00C94AE4">
        <w:trPr>
          <w:trHeight w:val="431"/>
        </w:trPr>
        <w:tc>
          <w:tcPr>
            <w:tcW w:w="3078" w:type="dxa"/>
          </w:tcPr>
          <w:p w:rsidR="00C94AE4" w:rsidRPr="00AF132F" w:rsidRDefault="00C94AE4" w:rsidP="00C94AE4">
            <w:pPr>
              <w:snapToGrid w:val="0"/>
              <w:rPr>
                <w:rFonts w:cs="Arial Narrow"/>
                <w:sz w:val="18"/>
                <w:szCs w:val="18"/>
                <w:lang w:val="en-GB"/>
              </w:rPr>
            </w:pPr>
            <w:r w:rsidRPr="00AF132F">
              <w:rPr>
                <w:rFonts w:cs="Arial Narrow"/>
                <w:sz w:val="18"/>
                <w:szCs w:val="18"/>
                <w:lang w:val="en-GB"/>
              </w:rPr>
              <w:t>External violence</w:t>
            </w:r>
          </w:p>
        </w:tc>
        <w:tc>
          <w:tcPr>
            <w:tcW w:w="72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w:t>
            </w:r>
          </w:p>
        </w:tc>
        <w:tc>
          <w:tcPr>
            <w:tcW w:w="81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w:t>
            </w:r>
          </w:p>
        </w:tc>
        <w:tc>
          <w:tcPr>
            <w:tcW w:w="90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9</w:t>
            </w:r>
          </w:p>
        </w:tc>
        <w:tc>
          <w:tcPr>
            <w:tcW w:w="810" w:type="dxa"/>
            <w:shd w:val="clear" w:color="auto" w:fill="FFFFFF"/>
          </w:tcPr>
          <w:p w:rsidR="00C94AE4" w:rsidRPr="00AF132F" w:rsidRDefault="00C94AE4" w:rsidP="00C94AE4">
            <w:pPr>
              <w:jc w:val="center"/>
              <w:rPr>
                <w:rFonts w:cs="Arial Narrow"/>
                <w:sz w:val="16"/>
                <w:szCs w:val="16"/>
              </w:rPr>
            </w:pPr>
          </w:p>
        </w:tc>
        <w:tc>
          <w:tcPr>
            <w:tcW w:w="894"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4</w:t>
            </w:r>
          </w:p>
        </w:tc>
        <w:tc>
          <w:tcPr>
            <w:tcW w:w="942"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w:t>
            </w:r>
          </w:p>
        </w:tc>
        <w:tc>
          <w:tcPr>
            <w:tcW w:w="1028" w:type="dxa"/>
            <w:shd w:val="clear" w:color="auto" w:fill="D9D9D9"/>
          </w:tcPr>
          <w:p w:rsidR="00C94AE4" w:rsidRPr="00AF132F" w:rsidRDefault="00C94AE4" w:rsidP="00C94AE4">
            <w:pPr>
              <w:jc w:val="center"/>
              <w:rPr>
                <w:rFonts w:cs="Arial Narrow"/>
                <w:b/>
                <w:bCs/>
                <w:sz w:val="16"/>
                <w:szCs w:val="16"/>
              </w:rPr>
            </w:pPr>
            <w:r w:rsidRPr="00AF132F">
              <w:rPr>
                <w:rFonts w:cs="Arial Narrow"/>
                <w:b/>
                <w:bCs/>
                <w:sz w:val="16"/>
                <w:szCs w:val="16"/>
              </w:rPr>
              <w:t>13</w:t>
            </w:r>
          </w:p>
        </w:tc>
      </w:tr>
      <w:tr w:rsidR="00C94AE4" w:rsidRPr="00AF132F" w:rsidTr="00C94AE4">
        <w:trPr>
          <w:trHeight w:val="431"/>
        </w:trPr>
        <w:tc>
          <w:tcPr>
            <w:tcW w:w="3078" w:type="dxa"/>
          </w:tcPr>
          <w:p w:rsidR="00C94AE4" w:rsidRPr="00AF132F" w:rsidRDefault="00C94AE4" w:rsidP="00C94AE4">
            <w:pPr>
              <w:snapToGrid w:val="0"/>
              <w:rPr>
                <w:rFonts w:cs="Arial Narrow"/>
                <w:sz w:val="18"/>
                <w:szCs w:val="18"/>
                <w:lang w:val="en-GB"/>
              </w:rPr>
            </w:pPr>
            <w:r w:rsidRPr="00AF132F">
              <w:rPr>
                <w:rFonts w:cs="Arial Narrow"/>
                <w:sz w:val="18"/>
                <w:szCs w:val="18"/>
                <w:lang w:val="en-GB"/>
              </w:rPr>
              <w:t xml:space="preserve">Victims of bad social situation(social cases) </w:t>
            </w:r>
          </w:p>
        </w:tc>
        <w:tc>
          <w:tcPr>
            <w:tcW w:w="72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w:t>
            </w:r>
          </w:p>
        </w:tc>
        <w:tc>
          <w:tcPr>
            <w:tcW w:w="81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25</w:t>
            </w:r>
          </w:p>
        </w:tc>
        <w:tc>
          <w:tcPr>
            <w:tcW w:w="900" w:type="dxa"/>
            <w:shd w:val="clear" w:color="auto" w:fill="FFFFFF"/>
          </w:tcPr>
          <w:p w:rsidR="00C94AE4" w:rsidRPr="00AF132F" w:rsidRDefault="00C94AE4" w:rsidP="00C94AE4">
            <w:pPr>
              <w:jc w:val="center"/>
              <w:rPr>
                <w:rFonts w:cs="Arial Narrow"/>
                <w:sz w:val="16"/>
                <w:szCs w:val="16"/>
                <w:lang w:val="en-GB"/>
              </w:rPr>
            </w:pPr>
            <w:r w:rsidRPr="00AF132F">
              <w:rPr>
                <w:rFonts w:cs="Arial Narrow"/>
                <w:sz w:val="16"/>
                <w:szCs w:val="16"/>
                <w:lang w:val="en-GB"/>
              </w:rPr>
              <w:t>1</w:t>
            </w:r>
          </w:p>
        </w:tc>
        <w:tc>
          <w:tcPr>
            <w:tcW w:w="810"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4</w:t>
            </w:r>
          </w:p>
        </w:tc>
        <w:tc>
          <w:tcPr>
            <w:tcW w:w="894"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6</w:t>
            </w:r>
          </w:p>
        </w:tc>
        <w:tc>
          <w:tcPr>
            <w:tcW w:w="942" w:type="dxa"/>
            <w:shd w:val="clear" w:color="auto" w:fill="FFFFFF"/>
          </w:tcPr>
          <w:p w:rsidR="00C94AE4" w:rsidRPr="00AF132F" w:rsidRDefault="00C94AE4" w:rsidP="00C94AE4">
            <w:pPr>
              <w:jc w:val="center"/>
              <w:rPr>
                <w:rFonts w:cs="Arial Narrow"/>
                <w:sz w:val="16"/>
                <w:szCs w:val="16"/>
              </w:rPr>
            </w:pPr>
            <w:r w:rsidRPr="00AF132F">
              <w:rPr>
                <w:rFonts w:cs="Arial Narrow"/>
                <w:sz w:val="16"/>
                <w:szCs w:val="16"/>
              </w:rPr>
              <w:t>1</w:t>
            </w:r>
          </w:p>
        </w:tc>
        <w:tc>
          <w:tcPr>
            <w:tcW w:w="1028" w:type="dxa"/>
            <w:shd w:val="clear" w:color="auto" w:fill="D9D9D9"/>
          </w:tcPr>
          <w:p w:rsidR="00C94AE4" w:rsidRPr="00AF132F" w:rsidRDefault="00C94AE4" w:rsidP="00C94AE4">
            <w:pPr>
              <w:jc w:val="center"/>
              <w:rPr>
                <w:rFonts w:cs="Arial Narrow"/>
                <w:b/>
                <w:bCs/>
                <w:sz w:val="16"/>
                <w:szCs w:val="16"/>
              </w:rPr>
            </w:pPr>
            <w:r w:rsidRPr="00AF132F">
              <w:rPr>
                <w:rFonts w:cs="Arial Narrow"/>
                <w:b/>
                <w:bCs/>
                <w:sz w:val="16"/>
                <w:szCs w:val="16"/>
              </w:rPr>
              <w:t>37</w:t>
            </w:r>
          </w:p>
        </w:tc>
      </w:tr>
      <w:tr w:rsidR="00C94AE4" w:rsidRPr="00AF132F" w:rsidTr="00C94AE4">
        <w:trPr>
          <w:trHeight w:val="252"/>
        </w:trPr>
        <w:tc>
          <w:tcPr>
            <w:tcW w:w="3078" w:type="dxa"/>
            <w:shd w:val="clear" w:color="auto" w:fill="BFBFBF"/>
          </w:tcPr>
          <w:p w:rsidR="00C94AE4" w:rsidRPr="00AF132F" w:rsidRDefault="00C94AE4" w:rsidP="00C94AE4">
            <w:pPr>
              <w:snapToGrid w:val="0"/>
              <w:rPr>
                <w:b/>
                <w:bCs/>
                <w:sz w:val="16"/>
                <w:szCs w:val="16"/>
                <w:lang w:val="en-GB"/>
              </w:rPr>
            </w:pPr>
            <w:r w:rsidRPr="00AF132F">
              <w:rPr>
                <w:b/>
                <w:bCs/>
                <w:sz w:val="16"/>
                <w:szCs w:val="16"/>
                <w:lang w:val="en-GB"/>
              </w:rPr>
              <w:t>TOTAL:</w:t>
            </w:r>
          </w:p>
        </w:tc>
        <w:tc>
          <w:tcPr>
            <w:tcW w:w="720" w:type="dxa"/>
            <w:shd w:val="clear" w:color="auto" w:fill="BFBFBF"/>
          </w:tcPr>
          <w:p w:rsidR="00C94AE4" w:rsidRPr="00AF132F" w:rsidRDefault="00C94AE4" w:rsidP="00C94AE4">
            <w:pPr>
              <w:jc w:val="center"/>
              <w:rPr>
                <w:b/>
                <w:bCs/>
                <w:sz w:val="16"/>
                <w:szCs w:val="16"/>
                <w:lang w:val="en-GB"/>
              </w:rPr>
            </w:pPr>
            <w:r w:rsidRPr="00AF132F">
              <w:rPr>
                <w:b/>
                <w:bCs/>
                <w:sz w:val="16"/>
                <w:szCs w:val="16"/>
                <w:lang w:val="en-GB"/>
              </w:rPr>
              <w:t>44</w:t>
            </w:r>
          </w:p>
        </w:tc>
        <w:tc>
          <w:tcPr>
            <w:tcW w:w="810" w:type="dxa"/>
            <w:shd w:val="clear" w:color="auto" w:fill="BFBFBF"/>
          </w:tcPr>
          <w:p w:rsidR="00C94AE4" w:rsidRPr="00AF132F" w:rsidRDefault="00C94AE4" w:rsidP="00C94AE4">
            <w:pPr>
              <w:jc w:val="center"/>
              <w:rPr>
                <w:b/>
                <w:bCs/>
                <w:sz w:val="16"/>
                <w:szCs w:val="16"/>
                <w:lang w:val="en-GB"/>
              </w:rPr>
            </w:pPr>
            <w:r w:rsidRPr="00AF132F">
              <w:rPr>
                <w:b/>
                <w:bCs/>
                <w:sz w:val="16"/>
                <w:szCs w:val="16"/>
                <w:lang w:val="en-GB"/>
              </w:rPr>
              <w:t>109</w:t>
            </w:r>
          </w:p>
        </w:tc>
        <w:tc>
          <w:tcPr>
            <w:tcW w:w="900" w:type="dxa"/>
            <w:shd w:val="clear" w:color="auto" w:fill="BFBFBF"/>
          </w:tcPr>
          <w:p w:rsidR="00C94AE4" w:rsidRPr="00AF132F" w:rsidRDefault="00C94AE4" w:rsidP="00C94AE4">
            <w:pPr>
              <w:jc w:val="center"/>
              <w:rPr>
                <w:b/>
                <w:bCs/>
                <w:sz w:val="16"/>
                <w:szCs w:val="16"/>
                <w:lang w:val="en-GB"/>
              </w:rPr>
            </w:pPr>
            <w:r w:rsidRPr="00AF132F">
              <w:rPr>
                <w:b/>
                <w:bCs/>
                <w:sz w:val="16"/>
                <w:szCs w:val="16"/>
                <w:lang w:val="en-GB"/>
              </w:rPr>
              <w:t>81</w:t>
            </w:r>
          </w:p>
        </w:tc>
        <w:tc>
          <w:tcPr>
            <w:tcW w:w="810" w:type="dxa"/>
            <w:shd w:val="clear" w:color="auto" w:fill="BFBFBF"/>
          </w:tcPr>
          <w:p w:rsidR="00C94AE4" w:rsidRPr="00AF132F" w:rsidRDefault="00C94AE4" w:rsidP="00C94AE4">
            <w:pPr>
              <w:jc w:val="center"/>
              <w:rPr>
                <w:b/>
                <w:bCs/>
                <w:sz w:val="16"/>
                <w:szCs w:val="16"/>
              </w:rPr>
            </w:pPr>
            <w:r w:rsidRPr="00AF132F">
              <w:rPr>
                <w:b/>
                <w:bCs/>
                <w:sz w:val="16"/>
                <w:szCs w:val="16"/>
              </w:rPr>
              <w:t>82</w:t>
            </w:r>
          </w:p>
        </w:tc>
        <w:tc>
          <w:tcPr>
            <w:tcW w:w="894" w:type="dxa"/>
            <w:shd w:val="clear" w:color="auto" w:fill="BFBFBF"/>
          </w:tcPr>
          <w:p w:rsidR="00C94AE4" w:rsidRPr="00AF132F" w:rsidRDefault="00C94AE4" w:rsidP="00C94AE4">
            <w:pPr>
              <w:jc w:val="center"/>
              <w:rPr>
                <w:b/>
                <w:bCs/>
                <w:sz w:val="16"/>
                <w:szCs w:val="16"/>
              </w:rPr>
            </w:pPr>
            <w:r w:rsidRPr="00AF132F">
              <w:rPr>
                <w:b/>
                <w:bCs/>
                <w:sz w:val="16"/>
                <w:szCs w:val="16"/>
              </w:rPr>
              <w:t>79</w:t>
            </w:r>
          </w:p>
        </w:tc>
        <w:tc>
          <w:tcPr>
            <w:tcW w:w="942" w:type="dxa"/>
            <w:shd w:val="clear" w:color="auto" w:fill="BFBFBF"/>
          </w:tcPr>
          <w:p w:rsidR="00C94AE4" w:rsidRPr="00AF132F" w:rsidRDefault="00C94AE4" w:rsidP="00C94AE4">
            <w:pPr>
              <w:jc w:val="center"/>
              <w:rPr>
                <w:b/>
                <w:bCs/>
                <w:sz w:val="16"/>
                <w:szCs w:val="16"/>
              </w:rPr>
            </w:pPr>
            <w:r w:rsidRPr="00AF132F">
              <w:rPr>
                <w:b/>
                <w:bCs/>
                <w:sz w:val="16"/>
                <w:szCs w:val="16"/>
              </w:rPr>
              <w:t>80</w:t>
            </w:r>
          </w:p>
        </w:tc>
        <w:tc>
          <w:tcPr>
            <w:tcW w:w="1028" w:type="dxa"/>
            <w:shd w:val="clear" w:color="auto" w:fill="BFBFBF"/>
          </w:tcPr>
          <w:p w:rsidR="00C94AE4" w:rsidRPr="00AF132F" w:rsidRDefault="00C94AE4" w:rsidP="00C94AE4">
            <w:pPr>
              <w:jc w:val="center"/>
              <w:rPr>
                <w:b/>
                <w:bCs/>
                <w:sz w:val="16"/>
                <w:szCs w:val="16"/>
              </w:rPr>
            </w:pPr>
            <w:r w:rsidRPr="00AF132F">
              <w:rPr>
                <w:b/>
                <w:bCs/>
                <w:sz w:val="16"/>
                <w:szCs w:val="16"/>
              </w:rPr>
              <w:t>475</w:t>
            </w:r>
          </w:p>
        </w:tc>
      </w:tr>
    </w:tbl>
    <w:p w:rsidR="00021C58" w:rsidRDefault="00021C58" w:rsidP="00D23C15">
      <w:pPr>
        <w:spacing w:before="240"/>
        <w:jc w:val="both"/>
        <w:rPr>
          <w:rFonts w:cs="Arial Narrow"/>
          <w:b/>
          <w:bCs/>
          <w:lang w:val="en-GB"/>
        </w:rPr>
      </w:pPr>
      <w:r w:rsidRPr="007E450F">
        <w:rPr>
          <w:b/>
        </w:rPr>
        <w:t xml:space="preserve">Figure 1: </w:t>
      </w:r>
      <w:r w:rsidRPr="007E450F">
        <w:rPr>
          <w:rFonts w:cs="Arial Narrow"/>
          <w:b/>
          <w:bCs/>
          <w:lang w:val="en-GB"/>
        </w:rPr>
        <w:t>Number of sheltered victims in CPWC shelter -</w:t>
      </w:r>
      <w:proofErr w:type="spellStart"/>
      <w:r w:rsidRPr="007E450F">
        <w:rPr>
          <w:rFonts w:cs="Arial Narrow"/>
          <w:b/>
          <w:bCs/>
          <w:lang w:val="en-GB"/>
        </w:rPr>
        <w:t>Mitrovica</w:t>
      </w:r>
      <w:proofErr w:type="spellEnd"/>
      <w:r w:rsidRPr="007E450F">
        <w:rPr>
          <w:rFonts w:cs="Arial Narrow"/>
          <w:b/>
          <w:bCs/>
          <w:lang w:val="en-GB"/>
        </w:rPr>
        <w:t>, based on type of violence</w:t>
      </w:r>
    </w:p>
    <w:p w:rsidR="00AB68A4" w:rsidRDefault="00AB68A4" w:rsidP="00D23C15">
      <w:pPr>
        <w:spacing w:before="240"/>
        <w:jc w:val="both"/>
        <w:rPr>
          <w:rFonts w:cs="Arial Narrow"/>
          <w:b/>
          <w:bCs/>
          <w:lang w:val="en-GB"/>
        </w:rPr>
      </w:pPr>
    </w:p>
    <w:p w:rsidR="00AB68A4" w:rsidRDefault="00AB68A4" w:rsidP="00AB68A4">
      <w:pPr>
        <w:pStyle w:val="Heading4"/>
        <w:rPr>
          <w:lang w:val="en-GB"/>
        </w:rPr>
      </w:pPr>
      <w:bookmarkStart w:id="17" w:name="_Toc355008166"/>
      <w:r>
        <w:rPr>
          <w:lang w:val="en-GB"/>
        </w:rPr>
        <w:t>Table 2: client ethnicity</w:t>
      </w:r>
      <w:bookmarkEnd w:id="17"/>
    </w:p>
    <w:tbl>
      <w:tblPr>
        <w:tblpPr w:leftFromText="180" w:rightFromText="180" w:vertAnchor="text" w:horzAnchor="margin" w:tblpY="34"/>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720"/>
        <w:gridCol w:w="630"/>
        <w:gridCol w:w="630"/>
        <w:gridCol w:w="630"/>
        <w:gridCol w:w="630"/>
        <w:gridCol w:w="612"/>
        <w:gridCol w:w="900"/>
      </w:tblGrid>
      <w:tr w:rsidR="00C94AE4" w:rsidRPr="00AF132F" w:rsidTr="00C94AE4">
        <w:trPr>
          <w:trHeight w:val="173"/>
        </w:trPr>
        <w:tc>
          <w:tcPr>
            <w:tcW w:w="4068" w:type="dxa"/>
            <w:vMerge w:val="restart"/>
          </w:tcPr>
          <w:p w:rsidR="00C94AE4" w:rsidRPr="00AF132F" w:rsidRDefault="00C94AE4" w:rsidP="00C94AE4">
            <w:pPr>
              <w:snapToGrid w:val="0"/>
              <w:jc w:val="center"/>
              <w:rPr>
                <w:b/>
                <w:bCs/>
                <w:sz w:val="16"/>
                <w:szCs w:val="16"/>
                <w:lang w:val="en-GB"/>
              </w:rPr>
            </w:pPr>
            <w:r w:rsidRPr="00AF132F">
              <w:rPr>
                <w:b/>
                <w:bCs/>
                <w:sz w:val="16"/>
                <w:szCs w:val="16"/>
                <w:lang w:val="en-GB"/>
              </w:rPr>
              <w:t>NUMBER  OF SHELTERED VICTIMS IN CPWC SHELTER IN MIROVICA, BASED ON ETHNICITY</w:t>
            </w:r>
          </w:p>
        </w:tc>
        <w:tc>
          <w:tcPr>
            <w:tcW w:w="3852" w:type="dxa"/>
            <w:gridSpan w:val="6"/>
          </w:tcPr>
          <w:p w:rsidR="00C94AE4" w:rsidRPr="00AF132F" w:rsidRDefault="00C94AE4" w:rsidP="00C94AE4">
            <w:pPr>
              <w:snapToGrid w:val="0"/>
              <w:jc w:val="center"/>
              <w:rPr>
                <w:b/>
                <w:bCs/>
                <w:sz w:val="16"/>
                <w:szCs w:val="16"/>
                <w:lang w:val="en-GB"/>
              </w:rPr>
            </w:pPr>
            <w:r w:rsidRPr="00AF132F">
              <w:rPr>
                <w:b/>
                <w:bCs/>
                <w:sz w:val="16"/>
                <w:szCs w:val="16"/>
                <w:lang w:val="en-GB"/>
              </w:rPr>
              <w:t>YEARS</w:t>
            </w:r>
          </w:p>
        </w:tc>
        <w:tc>
          <w:tcPr>
            <w:tcW w:w="900" w:type="dxa"/>
            <w:vMerge w:val="restart"/>
            <w:shd w:val="clear" w:color="auto" w:fill="D9D9D9"/>
          </w:tcPr>
          <w:p w:rsidR="00C94AE4" w:rsidRPr="00AF132F" w:rsidRDefault="00C94AE4" w:rsidP="00C94AE4">
            <w:pPr>
              <w:snapToGrid w:val="0"/>
              <w:jc w:val="center"/>
              <w:rPr>
                <w:b/>
                <w:bCs/>
                <w:sz w:val="16"/>
                <w:szCs w:val="16"/>
                <w:lang w:val="en-GB"/>
              </w:rPr>
            </w:pPr>
          </w:p>
          <w:p w:rsidR="00C94AE4" w:rsidRPr="00AF132F" w:rsidRDefault="00C94AE4" w:rsidP="00C94AE4">
            <w:pPr>
              <w:snapToGrid w:val="0"/>
              <w:jc w:val="center"/>
              <w:rPr>
                <w:b/>
                <w:bCs/>
                <w:sz w:val="16"/>
                <w:szCs w:val="16"/>
                <w:lang w:val="en-GB"/>
              </w:rPr>
            </w:pPr>
            <w:r w:rsidRPr="00AF132F">
              <w:rPr>
                <w:b/>
                <w:bCs/>
                <w:sz w:val="16"/>
                <w:szCs w:val="16"/>
                <w:lang w:val="en-GB"/>
              </w:rPr>
              <w:t>TOTAL</w:t>
            </w:r>
          </w:p>
        </w:tc>
      </w:tr>
      <w:tr w:rsidR="00C94AE4" w:rsidRPr="00AF132F" w:rsidTr="00C94AE4">
        <w:trPr>
          <w:trHeight w:val="70"/>
        </w:trPr>
        <w:tc>
          <w:tcPr>
            <w:tcW w:w="4068" w:type="dxa"/>
            <w:vMerge/>
          </w:tcPr>
          <w:p w:rsidR="00C94AE4" w:rsidRPr="00AF132F" w:rsidRDefault="00C94AE4" w:rsidP="00C94AE4">
            <w:pPr>
              <w:snapToGrid w:val="0"/>
              <w:jc w:val="right"/>
              <w:rPr>
                <w:sz w:val="16"/>
                <w:szCs w:val="16"/>
                <w:lang w:val="en-GB"/>
              </w:rPr>
            </w:pPr>
          </w:p>
        </w:tc>
        <w:tc>
          <w:tcPr>
            <w:tcW w:w="720" w:type="dxa"/>
            <w:shd w:val="clear" w:color="auto" w:fill="FFFFFF"/>
          </w:tcPr>
          <w:p w:rsidR="00C94AE4" w:rsidRPr="00AF132F" w:rsidRDefault="00C94AE4" w:rsidP="00C94AE4">
            <w:pPr>
              <w:snapToGrid w:val="0"/>
              <w:jc w:val="center"/>
              <w:rPr>
                <w:b/>
                <w:bCs/>
                <w:sz w:val="16"/>
                <w:szCs w:val="16"/>
                <w:lang w:val="en-GB"/>
              </w:rPr>
            </w:pPr>
            <w:r w:rsidRPr="00AF132F">
              <w:rPr>
                <w:b/>
                <w:bCs/>
                <w:sz w:val="16"/>
                <w:szCs w:val="16"/>
                <w:lang w:val="en-GB"/>
              </w:rPr>
              <w:t>2007</w:t>
            </w:r>
          </w:p>
        </w:tc>
        <w:tc>
          <w:tcPr>
            <w:tcW w:w="630" w:type="dxa"/>
            <w:shd w:val="clear" w:color="auto" w:fill="FFFFFF"/>
          </w:tcPr>
          <w:p w:rsidR="00C94AE4" w:rsidRPr="00AF132F" w:rsidRDefault="00C94AE4" w:rsidP="00C94AE4">
            <w:pPr>
              <w:snapToGrid w:val="0"/>
              <w:jc w:val="center"/>
              <w:rPr>
                <w:b/>
                <w:bCs/>
                <w:sz w:val="16"/>
                <w:szCs w:val="16"/>
                <w:lang w:val="en-GB"/>
              </w:rPr>
            </w:pPr>
            <w:r w:rsidRPr="00AF132F">
              <w:rPr>
                <w:b/>
                <w:bCs/>
                <w:sz w:val="16"/>
                <w:szCs w:val="16"/>
                <w:lang w:val="en-GB"/>
              </w:rPr>
              <w:t>2008</w:t>
            </w:r>
          </w:p>
        </w:tc>
        <w:tc>
          <w:tcPr>
            <w:tcW w:w="630" w:type="dxa"/>
            <w:shd w:val="clear" w:color="auto" w:fill="FFFFFF"/>
          </w:tcPr>
          <w:p w:rsidR="00C94AE4" w:rsidRPr="00AF132F" w:rsidRDefault="00C94AE4" w:rsidP="00C94AE4">
            <w:pPr>
              <w:snapToGrid w:val="0"/>
              <w:rPr>
                <w:b/>
                <w:bCs/>
                <w:sz w:val="16"/>
                <w:szCs w:val="16"/>
                <w:lang w:val="en-GB"/>
              </w:rPr>
            </w:pPr>
            <w:r w:rsidRPr="00AF132F">
              <w:rPr>
                <w:b/>
                <w:bCs/>
                <w:sz w:val="16"/>
                <w:szCs w:val="16"/>
                <w:lang w:val="en-GB"/>
              </w:rPr>
              <w:t>2009</w:t>
            </w:r>
          </w:p>
        </w:tc>
        <w:tc>
          <w:tcPr>
            <w:tcW w:w="630" w:type="dxa"/>
            <w:shd w:val="clear" w:color="auto" w:fill="FFFFFF"/>
          </w:tcPr>
          <w:p w:rsidR="00C94AE4" w:rsidRPr="00AF132F" w:rsidRDefault="00C94AE4" w:rsidP="00C94AE4">
            <w:pPr>
              <w:snapToGrid w:val="0"/>
              <w:rPr>
                <w:b/>
                <w:bCs/>
                <w:sz w:val="16"/>
                <w:szCs w:val="16"/>
                <w:lang w:val="en-GB"/>
              </w:rPr>
            </w:pPr>
            <w:r w:rsidRPr="00AF132F">
              <w:rPr>
                <w:b/>
                <w:bCs/>
                <w:sz w:val="16"/>
                <w:szCs w:val="16"/>
                <w:lang w:val="en-GB"/>
              </w:rPr>
              <w:t>2010</w:t>
            </w:r>
          </w:p>
        </w:tc>
        <w:tc>
          <w:tcPr>
            <w:tcW w:w="630" w:type="dxa"/>
            <w:shd w:val="clear" w:color="auto" w:fill="FFFFFF"/>
          </w:tcPr>
          <w:p w:rsidR="00C94AE4" w:rsidRPr="00AF132F" w:rsidRDefault="00C94AE4" w:rsidP="00C94AE4">
            <w:pPr>
              <w:snapToGrid w:val="0"/>
              <w:rPr>
                <w:b/>
                <w:bCs/>
                <w:sz w:val="16"/>
                <w:szCs w:val="16"/>
                <w:lang w:val="en-GB"/>
              </w:rPr>
            </w:pPr>
            <w:r w:rsidRPr="00AF132F">
              <w:rPr>
                <w:b/>
                <w:bCs/>
                <w:sz w:val="16"/>
                <w:szCs w:val="16"/>
                <w:lang w:val="en-GB"/>
              </w:rPr>
              <w:t>2011</w:t>
            </w:r>
          </w:p>
        </w:tc>
        <w:tc>
          <w:tcPr>
            <w:tcW w:w="612" w:type="dxa"/>
            <w:shd w:val="clear" w:color="auto" w:fill="FFFFFF"/>
          </w:tcPr>
          <w:p w:rsidR="00C94AE4" w:rsidRPr="00AF132F" w:rsidRDefault="00C94AE4" w:rsidP="00C94AE4">
            <w:pPr>
              <w:snapToGrid w:val="0"/>
              <w:rPr>
                <w:b/>
                <w:bCs/>
                <w:sz w:val="16"/>
                <w:szCs w:val="16"/>
                <w:lang w:val="en-GB"/>
              </w:rPr>
            </w:pPr>
            <w:r w:rsidRPr="00AF132F">
              <w:rPr>
                <w:b/>
                <w:bCs/>
                <w:sz w:val="16"/>
                <w:szCs w:val="16"/>
                <w:lang w:val="en-GB"/>
              </w:rPr>
              <w:t>2012</w:t>
            </w:r>
          </w:p>
        </w:tc>
        <w:tc>
          <w:tcPr>
            <w:tcW w:w="900" w:type="dxa"/>
            <w:vMerge/>
            <w:shd w:val="clear" w:color="auto" w:fill="D9D9D9"/>
          </w:tcPr>
          <w:p w:rsidR="00C94AE4" w:rsidRPr="00AF132F" w:rsidRDefault="00C94AE4" w:rsidP="00C94AE4">
            <w:pPr>
              <w:snapToGrid w:val="0"/>
              <w:rPr>
                <w:sz w:val="16"/>
                <w:szCs w:val="16"/>
                <w:lang w:val="en-GB"/>
              </w:rPr>
            </w:pPr>
          </w:p>
        </w:tc>
      </w:tr>
      <w:tr w:rsidR="00C94AE4" w:rsidRPr="00AF132F" w:rsidTr="00C94AE4">
        <w:tc>
          <w:tcPr>
            <w:tcW w:w="4068" w:type="dxa"/>
          </w:tcPr>
          <w:p w:rsidR="00C94AE4" w:rsidRPr="00AF132F" w:rsidRDefault="00C94AE4" w:rsidP="00C94AE4">
            <w:pPr>
              <w:snapToGrid w:val="0"/>
              <w:rPr>
                <w:sz w:val="16"/>
                <w:szCs w:val="16"/>
                <w:lang w:val="en-GB"/>
              </w:rPr>
            </w:pPr>
            <w:r w:rsidRPr="00AF132F">
              <w:rPr>
                <w:sz w:val="16"/>
                <w:szCs w:val="16"/>
                <w:lang w:val="en-GB"/>
              </w:rPr>
              <w:t>Albanian</w:t>
            </w:r>
          </w:p>
        </w:tc>
        <w:tc>
          <w:tcPr>
            <w:tcW w:w="72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37</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102</w:t>
            </w:r>
          </w:p>
        </w:tc>
        <w:tc>
          <w:tcPr>
            <w:tcW w:w="630" w:type="dxa"/>
            <w:shd w:val="clear" w:color="auto" w:fill="FFFFFF"/>
          </w:tcPr>
          <w:p w:rsidR="00C94AE4" w:rsidRPr="00AF132F" w:rsidRDefault="00C94AE4" w:rsidP="00C94AE4">
            <w:pPr>
              <w:snapToGrid w:val="0"/>
              <w:ind w:left="87"/>
              <w:jc w:val="center"/>
              <w:rPr>
                <w:sz w:val="16"/>
                <w:szCs w:val="16"/>
                <w:lang w:val="en-GB"/>
              </w:rPr>
            </w:pPr>
            <w:r w:rsidRPr="00AF132F">
              <w:rPr>
                <w:sz w:val="16"/>
                <w:szCs w:val="16"/>
                <w:lang w:val="en-GB"/>
              </w:rPr>
              <w:t>76</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75</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66</w:t>
            </w:r>
          </w:p>
        </w:tc>
        <w:tc>
          <w:tcPr>
            <w:tcW w:w="612"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75</w:t>
            </w:r>
          </w:p>
        </w:tc>
        <w:tc>
          <w:tcPr>
            <w:tcW w:w="90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431</w:t>
            </w:r>
          </w:p>
        </w:tc>
      </w:tr>
      <w:tr w:rsidR="00C94AE4" w:rsidRPr="00AF132F" w:rsidTr="00C94AE4">
        <w:tc>
          <w:tcPr>
            <w:tcW w:w="4068" w:type="dxa"/>
          </w:tcPr>
          <w:p w:rsidR="00C94AE4" w:rsidRPr="00AF132F" w:rsidRDefault="00C94AE4" w:rsidP="00C94AE4">
            <w:pPr>
              <w:snapToGrid w:val="0"/>
              <w:rPr>
                <w:sz w:val="16"/>
                <w:szCs w:val="16"/>
                <w:lang w:val="en-GB"/>
              </w:rPr>
            </w:pPr>
            <w:r w:rsidRPr="00AF132F">
              <w:rPr>
                <w:sz w:val="16"/>
                <w:szCs w:val="16"/>
                <w:lang w:val="en-GB"/>
              </w:rPr>
              <w:t>Albanian from Albania</w:t>
            </w:r>
          </w:p>
        </w:tc>
        <w:tc>
          <w:tcPr>
            <w:tcW w:w="72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4</w:t>
            </w:r>
          </w:p>
        </w:tc>
        <w:tc>
          <w:tcPr>
            <w:tcW w:w="630" w:type="dxa"/>
            <w:shd w:val="clear" w:color="auto" w:fill="FFFFFF"/>
          </w:tcPr>
          <w:p w:rsidR="00C94AE4" w:rsidRPr="00AF132F" w:rsidRDefault="00C94AE4" w:rsidP="00C94AE4">
            <w:pPr>
              <w:snapToGrid w:val="0"/>
              <w:ind w:left="87"/>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ind w:left="87"/>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ind w:left="87"/>
              <w:jc w:val="center"/>
              <w:rPr>
                <w:sz w:val="16"/>
                <w:szCs w:val="16"/>
                <w:lang w:val="en-GB"/>
              </w:rPr>
            </w:pPr>
            <w:r w:rsidRPr="00AF132F">
              <w:rPr>
                <w:sz w:val="16"/>
                <w:szCs w:val="16"/>
                <w:lang w:val="en-GB"/>
              </w:rPr>
              <w:t>-</w:t>
            </w:r>
          </w:p>
        </w:tc>
        <w:tc>
          <w:tcPr>
            <w:tcW w:w="612" w:type="dxa"/>
            <w:shd w:val="clear" w:color="auto" w:fill="FFFFFF"/>
          </w:tcPr>
          <w:p w:rsidR="00C94AE4" w:rsidRPr="00AF132F" w:rsidRDefault="00C94AE4" w:rsidP="00C94AE4">
            <w:pPr>
              <w:snapToGrid w:val="0"/>
              <w:ind w:left="87"/>
              <w:jc w:val="center"/>
              <w:rPr>
                <w:sz w:val="16"/>
                <w:szCs w:val="16"/>
                <w:lang w:val="en-GB"/>
              </w:rPr>
            </w:pPr>
            <w:r w:rsidRPr="00AF132F">
              <w:rPr>
                <w:sz w:val="16"/>
                <w:szCs w:val="16"/>
                <w:lang w:val="en-GB"/>
              </w:rPr>
              <w:t>-</w:t>
            </w:r>
          </w:p>
        </w:tc>
        <w:tc>
          <w:tcPr>
            <w:tcW w:w="90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4</w:t>
            </w:r>
          </w:p>
        </w:tc>
      </w:tr>
      <w:tr w:rsidR="00C94AE4" w:rsidRPr="00AF132F" w:rsidTr="00C94AE4">
        <w:tc>
          <w:tcPr>
            <w:tcW w:w="4068" w:type="dxa"/>
          </w:tcPr>
          <w:p w:rsidR="00C94AE4" w:rsidRPr="00AF132F" w:rsidRDefault="00C94AE4" w:rsidP="00C94AE4">
            <w:pPr>
              <w:snapToGrid w:val="0"/>
              <w:rPr>
                <w:sz w:val="16"/>
                <w:szCs w:val="16"/>
                <w:lang w:val="en-GB"/>
              </w:rPr>
            </w:pPr>
            <w:r w:rsidRPr="00AF132F">
              <w:rPr>
                <w:sz w:val="16"/>
                <w:szCs w:val="16"/>
                <w:lang w:val="en-GB"/>
              </w:rPr>
              <w:t>Serbian</w:t>
            </w:r>
          </w:p>
        </w:tc>
        <w:tc>
          <w:tcPr>
            <w:tcW w:w="72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1</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1</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3</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4</w:t>
            </w:r>
          </w:p>
        </w:tc>
        <w:tc>
          <w:tcPr>
            <w:tcW w:w="612"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90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9</w:t>
            </w:r>
          </w:p>
        </w:tc>
      </w:tr>
      <w:tr w:rsidR="00C94AE4" w:rsidRPr="00AF132F" w:rsidTr="00C94AE4">
        <w:tc>
          <w:tcPr>
            <w:tcW w:w="4068" w:type="dxa"/>
          </w:tcPr>
          <w:p w:rsidR="00C94AE4" w:rsidRPr="00AF132F" w:rsidRDefault="00C94AE4" w:rsidP="00C94AE4">
            <w:pPr>
              <w:snapToGrid w:val="0"/>
              <w:rPr>
                <w:sz w:val="16"/>
                <w:szCs w:val="16"/>
                <w:lang w:val="en-GB"/>
              </w:rPr>
            </w:pPr>
            <w:r w:rsidRPr="00AF132F">
              <w:rPr>
                <w:sz w:val="16"/>
                <w:szCs w:val="16"/>
                <w:lang w:val="en-GB"/>
              </w:rPr>
              <w:t>Roma</w:t>
            </w:r>
          </w:p>
        </w:tc>
        <w:tc>
          <w:tcPr>
            <w:tcW w:w="72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3</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2</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2</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3</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8</w:t>
            </w:r>
          </w:p>
        </w:tc>
        <w:tc>
          <w:tcPr>
            <w:tcW w:w="612"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2</w:t>
            </w:r>
          </w:p>
        </w:tc>
        <w:tc>
          <w:tcPr>
            <w:tcW w:w="90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20</w:t>
            </w:r>
          </w:p>
        </w:tc>
      </w:tr>
      <w:tr w:rsidR="00C94AE4" w:rsidRPr="00AF132F" w:rsidTr="00C94AE4">
        <w:tc>
          <w:tcPr>
            <w:tcW w:w="4068" w:type="dxa"/>
          </w:tcPr>
          <w:p w:rsidR="00C94AE4" w:rsidRPr="00AF132F" w:rsidRDefault="00C94AE4" w:rsidP="00C94AE4">
            <w:pPr>
              <w:snapToGrid w:val="0"/>
              <w:rPr>
                <w:sz w:val="16"/>
                <w:szCs w:val="16"/>
                <w:lang w:val="en-GB"/>
              </w:rPr>
            </w:pPr>
            <w:proofErr w:type="spellStart"/>
            <w:r w:rsidRPr="00AF132F">
              <w:rPr>
                <w:sz w:val="16"/>
                <w:szCs w:val="16"/>
                <w:lang w:val="en-GB"/>
              </w:rPr>
              <w:t>Ashkali</w:t>
            </w:r>
            <w:proofErr w:type="spellEnd"/>
          </w:p>
        </w:tc>
        <w:tc>
          <w:tcPr>
            <w:tcW w:w="72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3</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1</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12"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1</w:t>
            </w:r>
          </w:p>
        </w:tc>
        <w:tc>
          <w:tcPr>
            <w:tcW w:w="90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5</w:t>
            </w:r>
          </w:p>
        </w:tc>
      </w:tr>
      <w:tr w:rsidR="00C94AE4" w:rsidRPr="00AF132F" w:rsidTr="00C94AE4">
        <w:tc>
          <w:tcPr>
            <w:tcW w:w="4068" w:type="dxa"/>
          </w:tcPr>
          <w:p w:rsidR="00C94AE4" w:rsidRPr="00AF132F" w:rsidRDefault="00C94AE4" w:rsidP="00C94AE4">
            <w:pPr>
              <w:snapToGrid w:val="0"/>
              <w:rPr>
                <w:sz w:val="16"/>
                <w:szCs w:val="16"/>
                <w:lang w:val="en-GB"/>
              </w:rPr>
            </w:pPr>
            <w:r w:rsidRPr="00AF132F">
              <w:rPr>
                <w:sz w:val="16"/>
                <w:szCs w:val="16"/>
                <w:lang w:val="en-GB"/>
              </w:rPr>
              <w:t>Bosnian</w:t>
            </w:r>
          </w:p>
        </w:tc>
        <w:tc>
          <w:tcPr>
            <w:tcW w:w="72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1</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1</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1</w:t>
            </w:r>
          </w:p>
        </w:tc>
        <w:tc>
          <w:tcPr>
            <w:tcW w:w="612"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90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3</w:t>
            </w:r>
          </w:p>
        </w:tc>
      </w:tr>
      <w:tr w:rsidR="00C94AE4" w:rsidRPr="00AF132F" w:rsidTr="00C94AE4">
        <w:tc>
          <w:tcPr>
            <w:tcW w:w="4068" w:type="dxa"/>
          </w:tcPr>
          <w:p w:rsidR="00C94AE4" w:rsidRPr="00AF132F" w:rsidRDefault="00C94AE4" w:rsidP="00C94AE4">
            <w:pPr>
              <w:snapToGrid w:val="0"/>
              <w:rPr>
                <w:sz w:val="16"/>
                <w:szCs w:val="16"/>
                <w:lang w:val="en-GB"/>
              </w:rPr>
            </w:pPr>
            <w:r w:rsidRPr="00AF132F">
              <w:rPr>
                <w:sz w:val="16"/>
                <w:szCs w:val="16"/>
                <w:lang w:val="en-GB"/>
              </w:rPr>
              <w:t xml:space="preserve">Romanian </w:t>
            </w:r>
          </w:p>
        </w:tc>
        <w:tc>
          <w:tcPr>
            <w:tcW w:w="72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12"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90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w:t>
            </w:r>
          </w:p>
        </w:tc>
      </w:tr>
      <w:tr w:rsidR="00C94AE4" w:rsidRPr="00AF132F" w:rsidTr="00C94AE4">
        <w:tc>
          <w:tcPr>
            <w:tcW w:w="4068" w:type="dxa"/>
          </w:tcPr>
          <w:p w:rsidR="00C94AE4" w:rsidRPr="00AF132F" w:rsidRDefault="00C94AE4" w:rsidP="00C94AE4">
            <w:pPr>
              <w:snapToGrid w:val="0"/>
              <w:rPr>
                <w:sz w:val="16"/>
                <w:szCs w:val="16"/>
                <w:lang w:val="en-GB"/>
              </w:rPr>
            </w:pPr>
            <w:r w:rsidRPr="00AF132F">
              <w:rPr>
                <w:sz w:val="16"/>
                <w:szCs w:val="16"/>
                <w:lang w:val="en-GB"/>
              </w:rPr>
              <w:t>Moldavian</w:t>
            </w:r>
          </w:p>
        </w:tc>
        <w:tc>
          <w:tcPr>
            <w:tcW w:w="72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1</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12"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2</w:t>
            </w:r>
          </w:p>
        </w:tc>
        <w:tc>
          <w:tcPr>
            <w:tcW w:w="90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3</w:t>
            </w:r>
          </w:p>
        </w:tc>
      </w:tr>
      <w:tr w:rsidR="00C94AE4" w:rsidRPr="00AF132F" w:rsidTr="00C94AE4">
        <w:tc>
          <w:tcPr>
            <w:tcW w:w="4068" w:type="dxa"/>
          </w:tcPr>
          <w:p w:rsidR="00C94AE4" w:rsidRPr="00AF132F" w:rsidRDefault="00C94AE4" w:rsidP="00C94AE4">
            <w:pPr>
              <w:snapToGrid w:val="0"/>
              <w:rPr>
                <w:sz w:val="16"/>
                <w:szCs w:val="16"/>
                <w:lang w:val="en-GB"/>
              </w:rPr>
            </w:pPr>
            <w:r w:rsidRPr="00AF132F">
              <w:rPr>
                <w:sz w:val="16"/>
                <w:szCs w:val="16"/>
                <w:lang w:val="en-GB"/>
              </w:rPr>
              <w:t>Croatian</w:t>
            </w:r>
          </w:p>
        </w:tc>
        <w:tc>
          <w:tcPr>
            <w:tcW w:w="72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12"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90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w:t>
            </w:r>
          </w:p>
        </w:tc>
      </w:tr>
      <w:tr w:rsidR="00C94AE4" w:rsidRPr="00AF132F" w:rsidTr="00C94AE4">
        <w:tc>
          <w:tcPr>
            <w:tcW w:w="4068" w:type="dxa"/>
          </w:tcPr>
          <w:p w:rsidR="00C94AE4" w:rsidRPr="00AF132F" w:rsidRDefault="00C94AE4" w:rsidP="00C94AE4">
            <w:pPr>
              <w:snapToGrid w:val="0"/>
              <w:rPr>
                <w:sz w:val="16"/>
                <w:szCs w:val="16"/>
                <w:lang w:val="en-GB"/>
              </w:rPr>
            </w:pPr>
            <w:r w:rsidRPr="00AF132F">
              <w:rPr>
                <w:sz w:val="16"/>
                <w:szCs w:val="16"/>
                <w:lang w:val="en-GB"/>
              </w:rPr>
              <w:t>German</w:t>
            </w:r>
          </w:p>
        </w:tc>
        <w:tc>
          <w:tcPr>
            <w:tcW w:w="72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12"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90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w:t>
            </w:r>
          </w:p>
        </w:tc>
      </w:tr>
      <w:tr w:rsidR="00C94AE4" w:rsidRPr="00AF132F" w:rsidTr="00C94AE4">
        <w:tc>
          <w:tcPr>
            <w:tcW w:w="4068" w:type="dxa"/>
          </w:tcPr>
          <w:p w:rsidR="00C94AE4" w:rsidRPr="00AF132F" w:rsidRDefault="00C94AE4" w:rsidP="00C94AE4">
            <w:pPr>
              <w:snapToGrid w:val="0"/>
              <w:rPr>
                <w:sz w:val="16"/>
                <w:szCs w:val="16"/>
                <w:lang w:val="en-GB"/>
              </w:rPr>
            </w:pPr>
            <w:r w:rsidRPr="00AF132F">
              <w:rPr>
                <w:sz w:val="16"/>
                <w:szCs w:val="16"/>
                <w:lang w:val="en-GB"/>
              </w:rPr>
              <w:t>Other______________</w:t>
            </w:r>
          </w:p>
        </w:tc>
        <w:tc>
          <w:tcPr>
            <w:tcW w:w="72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30"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612" w:type="dxa"/>
            <w:shd w:val="clear" w:color="auto" w:fill="FFFFFF"/>
          </w:tcPr>
          <w:p w:rsidR="00C94AE4" w:rsidRPr="00AF132F" w:rsidRDefault="00C94AE4" w:rsidP="00C94AE4">
            <w:pPr>
              <w:snapToGrid w:val="0"/>
              <w:jc w:val="center"/>
              <w:rPr>
                <w:sz w:val="16"/>
                <w:szCs w:val="16"/>
                <w:lang w:val="en-GB"/>
              </w:rPr>
            </w:pPr>
            <w:r w:rsidRPr="00AF132F">
              <w:rPr>
                <w:sz w:val="16"/>
                <w:szCs w:val="16"/>
                <w:lang w:val="en-GB"/>
              </w:rPr>
              <w:t>-</w:t>
            </w:r>
          </w:p>
        </w:tc>
        <w:tc>
          <w:tcPr>
            <w:tcW w:w="90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w:t>
            </w:r>
          </w:p>
        </w:tc>
      </w:tr>
      <w:tr w:rsidR="00C94AE4" w:rsidRPr="00AF132F" w:rsidTr="00C94AE4">
        <w:tc>
          <w:tcPr>
            <w:tcW w:w="4068" w:type="dxa"/>
            <w:shd w:val="clear" w:color="auto" w:fill="D9D9D9"/>
          </w:tcPr>
          <w:p w:rsidR="00C94AE4" w:rsidRPr="00AF132F" w:rsidRDefault="00C94AE4" w:rsidP="00C94AE4">
            <w:pPr>
              <w:snapToGrid w:val="0"/>
              <w:rPr>
                <w:b/>
                <w:bCs/>
                <w:sz w:val="16"/>
                <w:szCs w:val="16"/>
                <w:lang w:val="en-GB"/>
              </w:rPr>
            </w:pPr>
            <w:r w:rsidRPr="00AF132F">
              <w:rPr>
                <w:b/>
                <w:bCs/>
                <w:sz w:val="16"/>
                <w:szCs w:val="16"/>
                <w:lang w:val="en-GB"/>
              </w:rPr>
              <w:t>TOTAL:</w:t>
            </w:r>
          </w:p>
        </w:tc>
        <w:tc>
          <w:tcPr>
            <w:tcW w:w="72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44</w:t>
            </w:r>
          </w:p>
        </w:tc>
        <w:tc>
          <w:tcPr>
            <w:tcW w:w="63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109</w:t>
            </w:r>
          </w:p>
        </w:tc>
        <w:tc>
          <w:tcPr>
            <w:tcW w:w="63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81</w:t>
            </w:r>
          </w:p>
        </w:tc>
        <w:tc>
          <w:tcPr>
            <w:tcW w:w="630"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82</w:t>
            </w:r>
          </w:p>
        </w:tc>
        <w:tc>
          <w:tcPr>
            <w:tcW w:w="630" w:type="dxa"/>
            <w:shd w:val="clear" w:color="auto" w:fill="D9D9D9"/>
          </w:tcPr>
          <w:p w:rsidR="00C94AE4" w:rsidRPr="00AF132F" w:rsidRDefault="00C94AE4" w:rsidP="00C94AE4">
            <w:pPr>
              <w:snapToGrid w:val="0"/>
              <w:rPr>
                <w:b/>
                <w:bCs/>
                <w:sz w:val="16"/>
                <w:szCs w:val="16"/>
                <w:lang w:val="en-GB"/>
              </w:rPr>
            </w:pPr>
            <w:r w:rsidRPr="00AF132F">
              <w:rPr>
                <w:b/>
                <w:bCs/>
                <w:sz w:val="16"/>
                <w:szCs w:val="16"/>
                <w:lang w:val="en-GB"/>
              </w:rPr>
              <w:t xml:space="preserve"> 79</w:t>
            </w:r>
          </w:p>
        </w:tc>
        <w:tc>
          <w:tcPr>
            <w:tcW w:w="612" w:type="dxa"/>
            <w:shd w:val="clear" w:color="auto" w:fill="D9D9D9"/>
          </w:tcPr>
          <w:p w:rsidR="00C94AE4" w:rsidRPr="00AF132F" w:rsidRDefault="00C94AE4" w:rsidP="00C94AE4">
            <w:pPr>
              <w:snapToGrid w:val="0"/>
              <w:jc w:val="center"/>
              <w:rPr>
                <w:b/>
                <w:bCs/>
                <w:sz w:val="16"/>
                <w:szCs w:val="16"/>
                <w:lang w:val="en-GB"/>
              </w:rPr>
            </w:pPr>
            <w:r w:rsidRPr="00AF132F">
              <w:rPr>
                <w:b/>
                <w:bCs/>
                <w:sz w:val="16"/>
                <w:szCs w:val="16"/>
                <w:lang w:val="en-GB"/>
              </w:rPr>
              <w:t>80</w:t>
            </w:r>
          </w:p>
        </w:tc>
        <w:tc>
          <w:tcPr>
            <w:tcW w:w="900" w:type="dxa"/>
            <w:shd w:val="clear" w:color="auto" w:fill="D9D9D9"/>
            <w:vAlign w:val="center"/>
          </w:tcPr>
          <w:p w:rsidR="00C94AE4" w:rsidRPr="00AF132F" w:rsidRDefault="00C94AE4" w:rsidP="00C94AE4">
            <w:pPr>
              <w:snapToGrid w:val="0"/>
              <w:jc w:val="center"/>
              <w:rPr>
                <w:b/>
                <w:bCs/>
                <w:sz w:val="16"/>
                <w:szCs w:val="16"/>
                <w:lang w:val="en-GB"/>
              </w:rPr>
            </w:pPr>
            <w:r w:rsidRPr="00AF132F">
              <w:rPr>
                <w:b/>
                <w:bCs/>
                <w:sz w:val="16"/>
                <w:szCs w:val="16"/>
                <w:lang w:val="en-GB"/>
              </w:rPr>
              <w:t>475</w:t>
            </w:r>
          </w:p>
        </w:tc>
      </w:tr>
    </w:tbl>
    <w:p w:rsidR="00E217A0" w:rsidRDefault="00E217A0" w:rsidP="00D23C15">
      <w:pPr>
        <w:spacing w:before="240"/>
        <w:jc w:val="both"/>
        <w:rPr>
          <w:rFonts w:cs="Arial Narrow"/>
          <w:b/>
          <w:bCs/>
          <w:lang w:val="en-GB"/>
        </w:rPr>
      </w:pPr>
    </w:p>
    <w:p w:rsidR="00E217A0" w:rsidRDefault="00E217A0" w:rsidP="00D23C15">
      <w:pPr>
        <w:spacing w:before="240"/>
        <w:jc w:val="both"/>
        <w:rPr>
          <w:rFonts w:cs="Arial Narrow"/>
          <w:b/>
          <w:bCs/>
          <w:lang w:val="en-GB"/>
        </w:rPr>
      </w:pPr>
    </w:p>
    <w:p w:rsidR="00E217A0" w:rsidRDefault="00E217A0" w:rsidP="00D23C15">
      <w:pPr>
        <w:spacing w:before="240"/>
        <w:jc w:val="both"/>
        <w:rPr>
          <w:rFonts w:cs="Arial Narrow"/>
          <w:b/>
          <w:bCs/>
          <w:lang w:val="en-GB"/>
        </w:rPr>
      </w:pPr>
    </w:p>
    <w:p w:rsidR="00E217A0" w:rsidRDefault="00E217A0" w:rsidP="00D23C15">
      <w:pPr>
        <w:spacing w:before="240"/>
        <w:jc w:val="both"/>
        <w:rPr>
          <w:rFonts w:cs="Arial Narrow"/>
          <w:b/>
          <w:bCs/>
          <w:lang w:val="en-GB"/>
        </w:rPr>
      </w:pPr>
    </w:p>
    <w:p w:rsidR="00E217A0" w:rsidRDefault="00E217A0" w:rsidP="00D23C15">
      <w:pPr>
        <w:spacing w:before="240"/>
        <w:jc w:val="both"/>
        <w:rPr>
          <w:rFonts w:cs="Arial Narrow"/>
          <w:b/>
          <w:bCs/>
          <w:lang w:val="en-GB"/>
        </w:rPr>
      </w:pPr>
    </w:p>
    <w:p w:rsidR="00F906E9" w:rsidRDefault="00F906E9" w:rsidP="00D23C15">
      <w:pPr>
        <w:spacing w:before="240"/>
        <w:jc w:val="both"/>
        <w:rPr>
          <w:rFonts w:cs="Arial Narrow"/>
          <w:b/>
          <w:bCs/>
          <w:lang w:val="en-GB"/>
        </w:rPr>
      </w:pPr>
    </w:p>
    <w:p w:rsidR="00F906E9" w:rsidRDefault="00F906E9" w:rsidP="00D23C15">
      <w:pPr>
        <w:spacing w:before="240"/>
        <w:jc w:val="both"/>
        <w:rPr>
          <w:rFonts w:cs="Arial Narrow"/>
          <w:b/>
          <w:bCs/>
          <w:lang w:val="en-GB"/>
        </w:rPr>
      </w:pPr>
    </w:p>
    <w:p w:rsidR="00E217A0" w:rsidRPr="007E450F" w:rsidRDefault="00E217A0" w:rsidP="00D23C15">
      <w:pPr>
        <w:spacing w:before="240"/>
        <w:jc w:val="both"/>
        <w:rPr>
          <w:rFonts w:cs="Arial Narrow"/>
          <w:b/>
          <w:bCs/>
          <w:lang w:val="en-GB"/>
        </w:rPr>
      </w:pPr>
    </w:p>
    <w:p w:rsidR="00344ECF" w:rsidRDefault="00344ECF" w:rsidP="00D23C15">
      <w:pPr>
        <w:spacing w:before="240"/>
        <w:jc w:val="both"/>
        <w:rPr>
          <w:b/>
        </w:rPr>
      </w:pPr>
    </w:p>
    <w:p w:rsidR="00B2354E" w:rsidRDefault="00B2354E" w:rsidP="00D23C15">
      <w:pPr>
        <w:spacing w:before="240"/>
        <w:jc w:val="both"/>
        <w:rPr>
          <w:b/>
        </w:rPr>
      </w:pPr>
    </w:p>
    <w:p w:rsidR="00B2354E" w:rsidRDefault="00B2354E" w:rsidP="00D23C15">
      <w:pPr>
        <w:spacing w:before="240"/>
        <w:jc w:val="both"/>
        <w:rPr>
          <w:b/>
        </w:rPr>
      </w:pPr>
    </w:p>
    <w:p w:rsidR="006628AE" w:rsidRDefault="00021C58" w:rsidP="006628AE">
      <w:pPr>
        <w:spacing w:before="240"/>
        <w:jc w:val="both"/>
        <w:rPr>
          <w:b/>
          <w:bCs/>
          <w:lang w:val="en-GB"/>
        </w:rPr>
      </w:pPr>
      <w:r>
        <w:rPr>
          <w:b/>
        </w:rPr>
        <w:t xml:space="preserve">Figure 2: </w:t>
      </w:r>
      <w:r>
        <w:rPr>
          <w:b/>
          <w:bCs/>
          <w:lang w:val="en-GB"/>
        </w:rPr>
        <w:t>N</w:t>
      </w:r>
      <w:r w:rsidRPr="00021C58">
        <w:rPr>
          <w:b/>
          <w:bCs/>
          <w:lang w:val="en-GB"/>
        </w:rPr>
        <w:t xml:space="preserve">umber of sheltered victims in </w:t>
      </w:r>
      <w:r>
        <w:rPr>
          <w:b/>
          <w:bCs/>
          <w:lang w:val="en-GB"/>
        </w:rPr>
        <w:t xml:space="preserve">CPWC </w:t>
      </w:r>
      <w:r w:rsidRPr="00021C58">
        <w:rPr>
          <w:b/>
          <w:bCs/>
          <w:lang w:val="en-GB"/>
        </w:rPr>
        <w:t xml:space="preserve">shelter </w:t>
      </w:r>
      <w:r>
        <w:rPr>
          <w:b/>
          <w:bCs/>
          <w:lang w:val="en-GB"/>
        </w:rPr>
        <w:t>-</w:t>
      </w:r>
      <w:r w:rsidRPr="00021C58">
        <w:rPr>
          <w:b/>
          <w:bCs/>
          <w:lang w:val="en-GB"/>
        </w:rPr>
        <w:t xml:space="preserve"> </w:t>
      </w:r>
      <w:proofErr w:type="spellStart"/>
      <w:r>
        <w:rPr>
          <w:b/>
          <w:bCs/>
          <w:lang w:val="en-GB"/>
        </w:rPr>
        <w:t>M</w:t>
      </w:r>
      <w:r w:rsidRPr="00021C58">
        <w:rPr>
          <w:b/>
          <w:bCs/>
          <w:lang w:val="en-GB"/>
        </w:rPr>
        <w:t>i</w:t>
      </w:r>
      <w:r>
        <w:rPr>
          <w:b/>
          <w:bCs/>
          <w:lang w:val="en-GB"/>
        </w:rPr>
        <w:t>t</w:t>
      </w:r>
      <w:r w:rsidRPr="00021C58">
        <w:rPr>
          <w:b/>
          <w:bCs/>
          <w:lang w:val="en-GB"/>
        </w:rPr>
        <w:t>rovica</w:t>
      </w:r>
      <w:proofErr w:type="spellEnd"/>
      <w:r w:rsidRPr="00021C58">
        <w:rPr>
          <w:b/>
          <w:bCs/>
          <w:lang w:val="en-GB"/>
        </w:rPr>
        <w:t>, based on ethnicit</w:t>
      </w:r>
      <w:r w:rsidR="00186EDB">
        <w:rPr>
          <w:b/>
          <w:bCs/>
          <w:lang w:val="en-GB"/>
        </w:rPr>
        <w:t>y</w:t>
      </w:r>
    </w:p>
    <w:p w:rsidR="003A0919" w:rsidRDefault="00DD1186" w:rsidP="00AB68A4">
      <w:pPr>
        <w:pStyle w:val="Heading4"/>
        <w:rPr>
          <w:lang w:val="en-GB"/>
        </w:rPr>
      </w:pPr>
      <w:bookmarkStart w:id="18" w:name="_Toc355008167"/>
      <w:r>
        <w:rPr>
          <w:lang w:val="en-GB"/>
        </w:rPr>
        <w:t>T</w:t>
      </w:r>
      <w:r w:rsidR="00AB68A4">
        <w:rPr>
          <w:lang w:val="en-GB"/>
        </w:rPr>
        <w:t>able 3: location of client served</w:t>
      </w:r>
      <w:bookmarkEnd w:id="18"/>
    </w:p>
    <w:tbl>
      <w:tblPr>
        <w:tblW w:w="8620" w:type="dxa"/>
        <w:tblInd w:w="93" w:type="dxa"/>
        <w:tblLook w:val="04A0"/>
      </w:tblPr>
      <w:tblGrid>
        <w:gridCol w:w="1900"/>
        <w:gridCol w:w="960"/>
        <w:gridCol w:w="960"/>
        <w:gridCol w:w="960"/>
        <w:gridCol w:w="960"/>
        <w:gridCol w:w="960"/>
        <w:gridCol w:w="960"/>
        <w:gridCol w:w="960"/>
      </w:tblGrid>
      <w:tr w:rsidR="006628AE" w:rsidRPr="00AF132F" w:rsidTr="006628AE">
        <w:trPr>
          <w:trHeight w:val="300"/>
        </w:trPr>
        <w:tc>
          <w:tcPr>
            <w:tcW w:w="190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6628AE" w:rsidRPr="00AF132F" w:rsidRDefault="006628AE" w:rsidP="006628AE">
            <w:pPr>
              <w:jc w:val="center"/>
              <w:rPr>
                <w:b/>
                <w:bCs/>
                <w:color w:val="000000"/>
                <w:lang w:bidi="ar-SA"/>
              </w:rPr>
            </w:pPr>
            <w:r w:rsidRPr="00AF132F">
              <w:rPr>
                <w:b/>
                <w:bCs/>
                <w:color w:val="000000"/>
                <w:lang w:bidi="ar-SA"/>
              </w:rPr>
              <w:t>Number of victims sheltered based on Urban/Rural areas</w:t>
            </w:r>
          </w:p>
        </w:tc>
        <w:tc>
          <w:tcPr>
            <w:tcW w:w="5760" w:type="dxa"/>
            <w:gridSpan w:val="6"/>
            <w:tcBorders>
              <w:top w:val="single" w:sz="8" w:space="0" w:color="auto"/>
              <w:left w:val="nil"/>
              <w:bottom w:val="single" w:sz="4" w:space="0" w:color="auto"/>
              <w:right w:val="single" w:sz="4" w:space="0" w:color="auto"/>
            </w:tcBorders>
            <w:shd w:val="clear" w:color="auto" w:fill="auto"/>
            <w:noWrap/>
            <w:vAlign w:val="bottom"/>
            <w:hideMark/>
          </w:tcPr>
          <w:p w:rsidR="006628AE" w:rsidRPr="00AF132F" w:rsidRDefault="006628AE" w:rsidP="006628AE">
            <w:pPr>
              <w:jc w:val="center"/>
              <w:rPr>
                <w:b/>
                <w:bCs/>
                <w:color w:val="000000"/>
                <w:lang w:bidi="ar-SA"/>
              </w:rPr>
            </w:pPr>
            <w:r w:rsidRPr="00AF132F">
              <w:rPr>
                <w:b/>
                <w:bCs/>
                <w:color w:val="000000"/>
                <w:lang w:bidi="ar-SA"/>
              </w:rPr>
              <w:t>Years</w:t>
            </w:r>
          </w:p>
        </w:tc>
        <w:tc>
          <w:tcPr>
            <w:tcW w:w="960" w:type="dxa"/>
            <w:vMerge w:val="restart"/>
            <w:tcBorders>
              <w:top w:val="single" w:sz="8" w:space="0" w:color="auto"/>
              <w:left w:val="single" w:sz="4" w:space="0" w:color="auto"/>
              <w:bottom w:val="single" w:sz="4" w:space="0" w:color="auto"/>
              <w:right w:val="single" w:sz="8" w:space="0" w:color="auto"/>
            </w:tcBorders>
            <w:shd w:val="clear" w:color="000000" w:fill="BFBFBF"/>
            <w:noWrap/>
            <w:vAlign w:val="bottom"/>
            <w:hideMark/>
          </w:tcPr>
          <w:p w:rsidR="006628AE" w:rsidRPr="00AF132F" w:rsidRDefault="006628AE" w:rsidP="006628AE">
            <w:pPr>
              <w:rPr>
                <w:b/>
                <w:color w:val="000000"/>
                <w:lang w:bidi="ar-SA"/>
              </w:rPr>
            </w:pPr>
            <w:r w:rsidRPr="00AF132F">
              <w:rPr>
                <w:b/>
                <w:color w:val="000000"/>
                <w:lang w:bidi="ar-SA"/>
              </w:rPr>
              <w:t>Total</w:t>
            </w:r>
          </w:p>
        </w:tc>
      </w:tr>
      <w:tr w:rsidR="006628AE" w:rsidRPr="00AF132F" w:rsidTr="006628AE">
        <w:trPr>
          <w:trHeight w:val="690"/>
        </w:trPr>
        <w:tc>
          <w:tcPr>
            <w:tcW w:w="1900" w:type="dxa"/>
            <w:vMerge/>
            <w:tcBorders>
              <w:top w:val="single" w:sz="8" w:space="0" w:color="auto"/>
              <w:left w:val="single" w:sz="8" w:space="0" w:color="auto"/>
              <w:bottom w:val="single" w:sz="4" w:space="0" w:color="auto"/>
              <w:right w:val="single" w:sz="4" w:space="0" w:color="auto"/>
            </w:tcBorders>
            <w:vAlign w:val="center"/>
            <w:hideMark/>
          </w:tcPr>
          <w:p w:rsidR="006628AE" w:rsidRPr="00AF132F" w:rsidRDefault="006628AE" w:rsidP="006628AE">
            <w:pPr>
              <w:rPr>
                <w:b/>
                <w:bCs/>
                <w:color w:val="000000"/>
                <w:lang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2007</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2008</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2009</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2010</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2011</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2012</w:t>
            </w: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6628AE" w:rsidRPr="00AF132F" w:rsidRDefault="006628AE" w:rsidP="006628AE">
            <w:pPr>
              <w:rPr>
                <w:b/>
                <w:color w:val="000000"/>
                <w:lang w:bidi="ar-SA"/>
              </w:rPr>
            </w:pPr>
          </w:p>
        </w:tc>
      </w:tr>
      <w:tr w:rsidR="006628AE" w:rsidRPr="00AF132F" w:rsidTr="006628A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6628AE" w:rsidRPr="00AF132F" w:rsidRDefault="006628AE" w:rsidP="006628AE">
            <w:pPr>
              <w:rPr>
                <w:b/>
                <w:bCs/>
                <w:color w:val="000000"/>
                <w:lang w:bidi="ar-SA"/>
              </w:rPr>
            </w:pPr>
            <w:r w:rsidRPr="00AF132F">
              <w:rPr>
                <w:b/>
                <w:bCs/>
                <w:color w:val="000000"/>
                <w:lang w:bidi="ar-SA"/>
              </w:rPr>
              <w:t>Rural</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11</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57</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32</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30</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35</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48</w:t>
            </w:r>
          </w:p>
        </w:tc>
        <w:tc>
          <w:tcPr>
            <w:tcW w:w="960" w:type="dxa"/>
            <w:tcBorders>
              <w:top w:val="nil"/>
              <w:left w:val="nil"/>
              <w:bottom w:val="single" w:sz="4" w:space="0" w:color="auto"/>
              <w:right w:val="single" w:sz="8" w:space="0" w:color="auto"/>
            </w:tcBorders>
            <w:shd w:val="clear" w:color="000000" w:fill="BFBFBF"/>
            <w:noWrap/>
            <w:vAlign w:val="bottom"/>
            <w:hideMark/>
          </w:tcPr>
          <w:p w:rsidR="006628AE" w:rsidRPr="00AF132F" w:rsidRDefault="006628AE" w:rsidP="006628AE">
            <w:pPr>
              <w:jc w:val="right"/>
              <w:rPr>
                <w:b/>
                <w:color w:val="000000"/>
                <w:lang w:bidi="ar-SA"/>
              </w:rPr>
            </w:pPr>
            <w:r w:rsidRPr="00AF132F">
              <w:rPr>
                <w:b/>
                <w:color w:val="000000"/>
                <w:lang w:bidi="ar-SA"/>
              </w:rPr>
              <w:t>213</w:t>
            </w:r>
          </w:p>
        </w:tc>
      </w:tr>
      <w:tr w:rsidR="006628AE" w:rsidRPr="00AF132F" w:rsidTr="006628A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6628AE" w:rsidRPr="00AF132F" w:rsidRDefault="006628AE" w:rsidP="006628AE">
            <w:pPr>
              <w:rPr>
                <w:b/>
                <w:bCs/>
                <w:color w:val="000000"/>
                <w:lang w:bidi="ar-SA"/>
              </w:rPr>
            </w:pPr>
            <w:r w:rsidRPr="00AF132F">
              <w:rPr>
                <w:b/>
                <w:bCs/>
                <w:color w:val="000000"/>
                <w:lang w:bidi="ar-SA"/>
              </w:rPr>
              <w:t>Urban</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33</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52</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49</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A52BE3" w:rsidP="006628AE">
            <w:pPr>
              <w:jc w:val="right"/>
              <w:rPr>
                <w:b/>
                <w:bCs/>
                <w:color w:val="000000"/>
                <w:lang w:bidi="ar-SA"/>
              </w:rPr>
            </w:pPr>
            <w:r>
              <w:rPr>
                <w:b/>
                <w:bCs/>
                <w:color w:val="000000"/>
                <w:lang w:bidi="ar-SA"/>
              </w:rPr>
              <w:t>52</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6628AE" w:rsidP="006628AE">
            <w:pPr>
              <w:jc w:val="right"/>
              <w:rPr>
                <w:b/>
                <w:bCs/>
                <w:color w:val="000000"/>
                <w:lang w:bidi="ar-SA"/>
              </w:rPr>
            </w:pPr>
            <w:r w:rsidRPr="00AF132F">
              <w:rPr>
                <w:b/>
                <w:bCs/>
                <w:color w:val="000000"/>
                <w:lang w:bidi="ar-SA"/>
              </w:rPr>
              <w:t>44</w:t>
            </w:r>
          </w:p>
        </w:tc>
        <w:tc>
          <w:tcPr>
            <w:tcW w:w="960" w:type="dxa"/>
            <w:tcBorders>
              <w:top w:val="nil"/>
              <w:left w:val="nil"/>
              <w:bottom w:val="single" w:sz="4" w:space="0" w:color="auto"/>
              <w:right w:val="single" w:sz="4" w:space="0" w:color="auto"/>
            </w:tcBorders>
            <w:shd w:val="clear" w:color="auto" w:fill="auto"/>
            <w:noWrap/>
            <w:vAlign w:val="bottom"/>
            <w:hideMark/>
          </w:tcPr>
          <w:p w:rsidR="006628AE" w:rsidRPr="00AF132F" w:rsidRDefault="00A52BE3" w:rsidP="006628AE">
            <w:pPr>
              <w:jc w:val="right"/>
              <w:rPr>
                <w:b/>
                <w:bCs/>
                <w:color w:val="000000"/>
                <w:lang w:bidi="ar-SA"/>
              </w:rPr>
            </w:pPr>
            <w:r>
              <w:rPr>
                <w:b/>
                <w:bCs/>
                <w:color w:val="000000"/>
                <w:lang w:bidi="ar-SA"/>
              </w:rPr>
              <w:t>32</w:t>
            </w:r>
          </w:p>
        </w:tc>
        <w:tc>
          <w:tcPr>
            <w:tcW w:w="960" w:type="dxa"/>
            <w:tcBorders>
              <w:top w:val="nil"/>
              <w:left w:val="nil"/>
              <w:bottom w:val="single" w:sz="4" w:space="0" w:color="auto"/>
              <w:right w:val="single" w:sz="8" w:space="0" w:color="auto"/>
            </w:tcBorders>
            <w:shd w:val="clear" w:color="000000" w:fill="BFBFBF"/>
            <w:noWrap/>
            <w:vAlign w:val="bottom"/>
            <w:hideMark/>
          </w:tcPr>
          <w:p w:rsidR="006628AE" w:rsidRPr="00AF132F" w:rsidRDefault="00A52BE3" w:rsidP="006628AE">
            <w:pPr>
              <w:jc w:val="right"/>
              <w:rPr>
                <w:b/>
                <w:color w:val="000000"/>
                <w:lang w:bidi="ar-SA"/>
              </w:rPr>
            </w:pPr>
            <w:r>
              <w:rPr>
                <w:b/>
                <w:color w:val="000000"/>
                <w:lang w:bidi="ar-SA"/>
              </w:rPr>
              <w:t>262</w:t>
            </w:r>
          </w:p>
        </w:tc>
      </w:tr>
      <w:tr w:rsidR="006628AE" w:rsidRPr="00AF132F" w:rsidTr="006628AE">
        <w:trPr>
          <w:trHeight w:val="315"/>
        </w:trPr>
        <w:tc>
          <w:tcPr>
            <w:tcW w:w="1900" w:type="dxa"/>
            <w:tcBorders>
              <w:top w:val="nil"/>
              <w:left w:val="single" w:sz="8" w:space="0" w:color="auto"/>
              <w:bottom w:val="single" w:sz="8" w:space="0" w:color="auto"/>
              <w:right w:val="single" w:sz="4" w:space="0" w:color="auto"/>
            </w:tcBorders>
            <w:shd w:val="clear" w:color="000000" w:fill="BFBFBF"/>
            <w:noWrap/>
            <w:vAlign w:val="bottom"/>
            <w:hideMark/>
          </w:tcPr>
          <w:p w:rsidR="006628AE" w:rsidRPr="00AF132F" w:rsidRDefault="006628AE" w:rsidP="006628AE">
            <w:pPr>
              <w:rPr>
                <w:b/>
                <w:color w:val="000000"/>
                <w:lang w:bidi="ar-SA"/>
              </w:rPr>
            </w:pPr>
            <w:r w:rsidRPr="00AF132F">
              <w:rPr>
                <w:b/>
                <w:color w:val="000000"/>
                <w:lang w:bidi="ar-SA"/>
              </w:rPr>
              <w:t>Total</w:t>
            </w:r>
          </w:p>
        </w:tc>
        <w:tc>
          <w:tcPr>
            <w:tcW w:w="960" w:type="dxa"/>
            <w:tcBorders>
              <w:top w:val="nil"/>
              <w:left w:val="nil"/>
              <w:bottom w:val="single" w:sz="8" w:space="0" w:color="auto"/>
              <w:right w:val="single" w:sz="4" w:space="0" w:color="auto"/>
            </w:tcBorders>
            <w:shd w:val="clear" w:color="000000" w:fill="BFBFBF"/>
            <w:noWrap/>
            <w:vAlign w:val="bottom"/>
            <w:hideMark/>
          </w:tcPr>
          <w:p w:rsidR="006628AE" w:rsidRPr="00AF132F" w:rsidRDefault="006628AE" w:rsidP="006628AE">
            <w:pPr>
              <w:jc w:val="right"/>
              <w:rPr>
                <w:b/>
                <w:color w:val="000000"/>
                <w:lang w:bidi="ar-SA"/>
              </w:rPr>
            </w:pPr>
            <w:r w:rsidRPr="00AF132F">
              <w:rPr>
                <w:b/>
                <w:color w:val="000000"/>
                <w:lang w:bidi="ar-SA"/>
              </w:rPr>
              <w:t>44</w:t>
            </w:r>
          </w:p>
        </w:tc>
        <w:tc>
          <w:tcPr>
            <w:tcW w:w="960" w:type="dxa"/>
            <w:tcBorders>
              <w:top w:val="nil"/>
              <w:left w:val="nil"/>
              <w:bottom w:val="single" w:sz="8" w:space="0" w:color="auto"/>
              <w:right w:val="single" w:sz="4" w:space="0" w:color="auto"/>
            </w:tcBorders>
            <w:shd w:val="clear" w:color="000000" w:fill="BFBFBF"/>
            <w:noWrap/>
            <w:vAlign w:val="bottom"/>
            <w:hideMark/>
          </w:tcPr>
          <w:p w:rsidR="006628AE" w:rsidRPr="00AF132F" w:rsidRDefault="006628AE" w:rsidP="006628AE">
            <w:pPr>
              <w:jc w:val="right"/>
              <w:rPr>
                <w:b/>
                <w:color w:val="000000"/>
                <w:lang w:bidi="ar-SA"/>
              </w:rPr>
            </w:pPr>
            <w:r w:rsidRPr="00AF132F">
              <w:rPr>
                <w:b/>
                <w:color w:val="000000"/>
                <w:lang w:bidi="ar-SA"/>
              </w:rPr>
              <w:t>109</w:t>
            </w:r>
          </w:p>
        </w:tc>
        <w:tc>
          <w:tcPr>
            <w:tcW w:w="960" w:type="dxa"/>
            <w:tcBorders>
              <w:top w:val="nil"/>
              <w:left w:val="nil"/>
              <w:bottom w:val="single" w:sz="8" w:space="0" w:color="auto"/>
              <w:right w:val="single" w:sz="4" w:space="0" w:color="auto"/>
            </w:tcBorders>
            <w:shd w:val="clear" w:color="000000" w:fill="BFBFBF"/>
            <w:noWrap/>
            <w:vAlign w:val="bottom"/>
            <w:hideMark/>
          </w:tcPr>
          <w:p w:rsidR="006628AE" w:rsidRPr="00AF132F" w:rsidRDefault="006628AE" w:rsidP="006628AE">
            <w:pPr>
              <w:jc w:val="right"/>
              <w:rPr>
                <w:b/>
                <w:color w:val="000000"/>
                <w:lang w:bidi="ar-SA"/>
              </w:rPr>
            </w:pPr>
            <w:r w:rsidRPr="00AF132F">
              <w:rPr>
                <w:b/>
                <w:color w:val="000000"/>
                <w:lang w:bidi="ar-SA"/>
              </w:rPr>
              <w:t>81</w:t>
            </w:r>
          </w:p>
        </w:tc>
        <w:tc>
          <w:tcPr>
            <w:tcW w:w="960" w:type="dxa"/>
            <w:tcBorders>
              <w:top w:val="nil"/>
              <w:left w:val="nil"/>
              <w:bottom w:val="single" w:sz="8" w:space="0" w:color="auto"/>
              <w:right w:val="single" w:sz="4" w:space="0" w:color="auto"/>
            </w:tcBorders>
            <w:shd w:val="clear" w:color="000000" w:fill="BFBFBF"/>
            <w:noWrap/>
            <w:vAlign w:val="bottom"/>
            <w:hideMark/>
          </w:tcPr>
          <w:p w:rsidR="006628AE" w:rsidRPr="00AF132F" w:rsidRDefault="00A52BE3" w:rsidP="006628AE">
            <w:pPr>
              <w:jc w:val="right"/>
              <w:rPr>
                <w:b/>
                <w:color w:val="000000"/>
                <w:lang w:bidi="ar-SA"/>
              </w:rPr>
            </w:pPr>
            <w:r>
              <w:rPr>
                <w:b/>
                <w:color w:val="000000"/>
                <w:lang w:bidi="ar-SA"/>
              </w:rPr>
              <w:t>82</w:t>
            </w:r>
          </w:p>
        </w:tc>
        <w:tc>
          <w:tcPr>
            <w:tcW w:w="960" w:type="dxa"/>
            <w:tcBorders>
              <w:top w:val="nil"/>
              <w:left w:val="nil"/>
              <w:bottom w:val="single" w:sz="8" w:space="0" w:color="auto"/>
              <w:right w:val="single" w:sz="4" w:space="0" w:color="auto"/>
            </w:tcBorders>
            <w:shd w:val="clear" w:color="000000" w:fill="BFBFBF"/>
            <w:noWrap/>
            <w:vAlign w:val="bottom"/>
            <w:hideMark/>
          </w:tcPr>
          <w:p w:rsidR="006628AE" w:rsidRPr="00AF132F" w:rsidRDefault="006628AE" w:rsidP="006628AE">
            <w:pPr>
              <w:jc w:val="right"/>
              <w:rPr>
                <w:b/>
                <w:color w:val="000000"/>
                <w:lang w:bidi="ar-SA"/>
              </w:rPr>
            </w:pPr>
            <w:r w:rsidRPr="00AF132F">
              <w:rPr>
                <w:b/>
                <w:color w:val="000000"/>
                <w:lang w:bidi="ar-SA"/>
              </w:rPr>
              <w:t>79</w:t>
            </w:r>
          </w:p>
        </w:tc>
        <w:tc>
          <w:tcPr>
            <w:tcW w:w="960" w:type="dxa"/>
            <w:tcBorders>
              <w:top w:val="nil"/>
              <w:left w:val="nil"/>
              <w:bottom w:val="single" w:sz="8" w:space="0" w:color="auto"/>
              <w:right w:val="single" w:sz="4" w:space="0" w:color="auto"/>
            </w:tcBorders>
            <w:shd w:val="clear" w:color="000000" w:fill="BFBFBF"/>
            <w:noWrap/>
            <w:vAlign w:val="bottom"/>
            <w:hideMark/>
          </w:tcPr>
          <w:p w:rsidR="006628AE" w:rsidRPr="00AF132F" w:rsidRDefault="00A52BE3" w:rsidP="006628AE">
            <w:pPr>
              <w:jc w:val="right"/>
              <w:rPr>
                <w:b/>
                <w:color w:val="000000"/>
                <w:lang w:bidi="ar-SA"/>
              </w:rPr>
            </w:pPr>
            <w:r>
              <w:rPr>
                <w:b/>
                <w:color w:val="000000"/>
                <w:lang w:bidi="ar-SA"/>
              </w:rPr>
              <w:t>80</w:t>
            </w:r>
          </w:p>
        </w:tc>
        <w:tc>
          <w:tcPr>
            <w:tcW w:w="960" w:type="dxa"/>
            <w:tcBorders>
              <w:top w:val="nil"/>
              <w:left w:val="nil"/>
              <w:bottom w:val="single" w:sz="8" w:space="0" w:color="auto"/>
              <w:right w:val="single" w:sz="8" w:space="0" w:color="auto"/>
            </w:tcBorders>
            <w:shd w:val="clear" w:color="000000" w:fill="BFBFBF"/>
            <w:noWrap/>
            <w:vAlign w:val="bottom"/>
            <w:hideMark/>
          </w:tcPr>
          <w:p w:rsidR="006628AE" w:rsidRPr="00AF132F" w:rsidRDefault="00A52BE3" w:rsidP="006628AE">
            <w:pPr>
              <w:jc w:val="right"/>
              <w:rPr>
                <w:b/>
                <w:color w:val="000000"/>
                <w:lang w:bidi="ar-SA"/>
              </w:rPr>
            </w:pPr>
            <w:r>
              <w:rPr>
                <w:b/>
                <w:color w:val="000000"/>
                <w:lang w:bidi="ar-SA"/>
              </w:rPr>
              <w:t>475</w:t>
            </w:r>
          </w:p>
        </w:tc>
      </w:tr>
    </w:tbl>
    <w:p w:rsidR="003A0919" w:rsidRDefault="003A0919" w:rsidP="003A0919">
      <w:pPr>
        <w:spacing w:before="240"/>
        <w:jc w:val="both"/>
        <w:rPr>
          <w:b/>
          <w:bCs/>
          <w:lang w:val="en-GB"/>
        </w:rPr>
      </w:pPr>
      <w:r w:rsidRPr="003A0919">
        <w:rPr>
          <w:b/>
        </w:rPr>
        <w:t xml:space="preserve">Figure 3: </w:t>
      </w:r>
      <w:r>
        <w:rPr>
          <w:b/>
          <w:bCs/>
          <w:lang w:val="en-GB"/>
        </w:rPr>
        <w:t>Number of sheltered victims based on urban/rural area</w:t>
      </w:r>
    </w:p>
    <w:p w:rsidR="00E217A0" w:rsidRDefault="00DD1186" w:rsidP="00AB68A4">
      <w:pPr>
        <w:pStyle w:val="Heading4"/>
      </w:pPr>
      <w:bookmarkStart w:id="19" w:name="_Toc355008168"/>
      <w:r>
        <w:t>T</w:t>
      </w:r>
      <w:r w:rsidR="00AB68A4">
        <w:t xml:space="preserve">able 4: </w:t>
      </w:r>
      <w:r w:rsidR="00637E8D">
        <w:t xml:space="preserve">living arrangement </w:t>
      </w:r>
      <w:r w:rsidR="00AB68A4">
        <w:t>outcomes</w:t>
      </w:r>
      <w:bookmarkEnd w:id="19"/>
    </w:p>
    <w:tbl>
      <w:tblPr>
        <w:tblW w:w="8620" w:type="dxa"/>
        <w:tblInd w:w="93" w:type="dxa"/>
        <w:tblLook w:val="04A0"/>
      </w:tblPr>
      <w:tblGrid>
        <w:gridCol w:w="1900"/>
        <w:gridCol w:w="960"/>
        <w:gridCol w:w="960"/>
        <w:gridCol w:w="960"/>
        <w:gridCol w:w="960"/>
        <w:gridCol w:w="960"/>
        <w:gridCol w:w="960"/>
        <w:gridCol w:w="960"/>
      </w:tblGrid>
      <w:tr w:rsidR="00C94AE4" w:rsidRPr="00AF132F" w:rsidTr="00AB68A4">
        <w:trPr>
          <w:trHeight w:val="300"/>
        </w:trPr>
        <w:tc>
          <w:tcPr>
            <w:tcW w:w="190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C94AE4" w:rsidRPr="00AF132F" w:rsidRDefault="00C94AE4" w:rsidP="00AB68A4">
            <w:pPr>
              <w:jc w:val="center"/>
              <w:rPr>
                <w:b/>
                <w:bCs/>
                <w:color w:val="000000"/>
                <w:lang w:bidi="ar-SA"/>
              </w:rPr>
            </w:pPr>
            <w:r>
              <w:rPr>
                <w:b/>
                <w:bCs/>
                <w:color w:val="000000"/>
                <w:lang w:bidi="ar-SA"/>
              </w:rPr>
              <w:t>Known discharge outcomes</w:t>
            </w:r>
          </w:p>
        </w:tc>
        <w:tc>
          <w:tcPr>
            <w:tcW w:w="5760" w:type="dxa"/>
            <w:gridSpan w:val="6"/>
            <w:tcBorders>
              <w:top w:val="single" w:sz="8" w:space="0" w:color="auto"/>
              <w:left w:val="nil"/>
              <w:bottom w:val="single" w:sz="4" w:space="0" w:color="auto"/>
              <w:right w:val="single" w:sz="4" w:space="0" w:color="auto"/>
            </w:tcBorders>
            <w:shd w:val="clear" w:color="auto" w:fill="auto"/>
            <w:noWrap/>
            <w:vAlign w:val="bottom"/>
            <w:hideMark/>
          </w:tcPr>
          <w:p w:rsidR="00C94AE4" w:rsidRPr="00AF132F" w:rsidRDefault="00C94AE4" w:rsidP="00AB68A4">
            <w:pPr>
              <w:jc w:val="center"/>
              <w:rPr>
                <w:b/>
                <w:bCs/>
                <w:color w:val="000000"/>
                <w:lang w:bidi="ar-SA"/>
              </w:rPr>
            </w:pPr>
            <w:r w:rsidRPr="00AF132F">
              <w:rPr>
                <w:b/>
                <w:bCs/>
                <w:color w:val="000000"/>
                <w:lang w:bidi="ar-SA"/>
              </w:rPr>
              <w:t>Years</w:t>
            </w:r>
          </w:p>
        </w:tc>
        <w:tc>
          <w:tcPr>
            <w:tcW w:w="960" w:type="dxa"/>
            <w:vMerge w:val="restart"/>
            <w:tcBorders>
              <w:top w:val="single" w:sz="8" w:space="0" w:color="auto"/>
              <w:left w:val="single" w:sz="4" w:space="0" w:color="auto"/>
              <w:bottom w:val="single" w:sz="4" w:space="0" w:color="auto"/>
              <w:right w:val="single" w:sz="8" w:space="0" w:color="auto"/>
            </w:tcBorders>
            <w:shd w:val="clear" w:color="000000" w:fill="BFBFBF"/>
            <w:noWrap/>
            <w:vAlign w:val="bottom"/>
            <w:hideMark/>
          </w:tcPr>
          <w:p w:rsidR="00C94AE4" w:rsidRPr="00AF132F" w:rsidRDefault="00C94AE4" w:rsidP="00AB68A4">
            <w:pPr>
              <w:rPr>
                <w:b/>
                <w:color w:val="000000"/>
                <w:lang w:bidi="ar-SA"/>
              </w:rPr>
            </w:pPr>
            <w:r w:rsidRPr="00AF132F">
              <w:rPr>
                <w:b/>
                <w:color w:val="000000"/>
                <w:lang w:bidi="ar-SA"/>
              </w:rPr>
              <w:t>Total</w:t>
            </w:r>
          </w:p>
        </w:tc>
      </w:tr>
      <w:tr w:rsidR="00C94AE4" w:rsidRPr="00AF132F" w:rsidTr="00AB68A4">
        <w:trPr>
          <w:trHeight w:val="690"/>
        </w:trPr>
        <w:tc>
          <w:tcPr>
            <w:tcW w:w="1900" w:type="dxa"/>
            <w:vMerge/>
            <w:tcBorders>
              <w:top w:val="single" w:sz="8" w:space="0" w:color="auto"/>
              <w:left w:val="single" w:sz="8" w:space="0" w:color="auto"/>
              <w:bottom w:val="single" w:sz="4" w:space="0" w:color="auto"/>
              <w:right w:val="single" w:sz="4" w:space="0" w:color="auto"/>
            </w:tcBorders>
            <w:vAlign w:val="center"/>
            <w:hideMark/>
          </w:tcPr>
          <w:p w:rsidR="00C94AE4" w:rsidRPr="00AF132F" w:rsidRDefault="00C94AE4" w:rsidP="00AB68A4">
            <w:pPr>
              <w:rPr>
                <w:b/>
                <w:bCs/>
                <w:color w:val="000000"/>
                <w:lang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sidRPr="00AF132F">
              <w:rPr>
                <w:b/>
                <w:bCs/>
                <w:color w:val="000000"/>
                <w:lang w:bidi="ar-SA"/>
              </w:rPr>
              <w:t>2007</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sidRPr="00AF132F">
              <w:rPr>
                <w:b/>
                <w:bCs/>
                <w:color w:val="000000"/>
                <w:lang w:bidi="ar-SA"/>
              </w:rPr>
              <w:t>2008</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sidRPr="00AF132F">
              <w:rPr>
                <w:b/>
                <w:bCs/>
                <w:color w:val="000000"/>
                <w:lang w:bidi="ar-SA"/>
              </w:rPr>
              <w:t>2009</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sidRPr="00AF132F">
              <w:rPr>
                <w:b/>
                <w:bCs/>
                <w:color w:val="000000"/>
                <w:lang w:bidi="ar-SA"/>
              </w:rPr>
              <w:t>2010</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sidRPr="00AF132F">
              <w:rPr>
                <w:b/>
                <w:bCs/>
                <w:color w:val="000000"/>
                <w:lang w:bidi="ar-SA"/>
              </w:rPr>
              <w:t>2011</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sidRPr="00AF132F">
              <w:rPr>
                <w:b/>
                <w:bCs/>
                <w:color w:val="000000"/>
                <w:lang w:bidi="ar-SA"/>
              </w:rPr>
              <w:t>2012</w:t>
            </w: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C94AE4" w:rsidRPr="00AF132F" w:rsidRDefault="00C94AE4" w:rsidP="00AB68A4">
            <w:pPr>
              <w:rPr>
                <w:b/>
                <w:color w:val="000000"/>
                <w:lang w:bidi="ar-SA"/>
              </w:rPr>
            </w:pPr>
          </w:p>
        </w:tc>
      </w:tr>
      <w:tr w:rsidR="00C94AE4" w:rsidRPr="00AF132F" w:rsidTr="00AB68A4">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C94AE4" w:rsidRPr="00AF132F" w:rsidRDefault="00C94AE4" w:rsidP="00AB68A4">
            <w:pPr>
              <w:rPr>
                <w:b/>
                <w:bCs/>
                <w:color w:val="000000"/>
                <w:lang w:bidi="ar-SA"/>
              </w:rPr>
            </w:pPr>
            <w:r>
              <w:rPr>
                <w:b/>
                <w:bCs/>
                <w:color w:val="000000"/>
                <w:lang w:bidi="ar-SA"/>
              </w:rPr>
              <w:t>Return to previous living arrangement</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Pr>
                <w:b/>
                <w:bCs/>
                <w:color w:val="000000"/>
                <w:lang w:bidi="ar-SA"/>
              </w:rPr>
              <w:t>38</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Pr>
                <w:b/>
                <w:bCs/>
                <w:color w:val="000000"/>
                <w:lang w:bidi="ar-SA"/>
              </w:rPr>
              <w:t>82</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4821DB" w:rsidRDefault="00FC2782" w:rsidP="00FC2782">
            <w:pPr>
              <w:jc w:val="right"/>
              <w:rPr>
                <w:b/>
                <w:bCs/>
                <w:color w:val="000000"/>
                <w:lang w:bidi="ar-SA"/>
              </w:rPr>
            </w:pPr>
            <w:r w:rsidRPr="004821DB">
              <w:rPr>
                <w:b/>
                <w:bCs/>
                <w:color w:val="000000"/>
                <w:lang w:bidi="ar-SA"/>
              </w:rPr>
              <w:t>68</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4821DB" w:rsidRDefault="00FC2782" w:rsidP="00AB68A4">
            <w:pPr>
              <w:jc w:val="right"/>
              <w:rPr>
                <w:b/>
                <w:bCs/>
                <w:color w:val="000000"/>
                <w:lang w:bidi="ar-SA"/>
              </w:rPr>
            </w:pPr>
            <w:r w:rsidRPr="004821DB">
              <w:rPr>
                <w:b/>
                <w:bCs/>
                <w:color w:val="000000"/>
                <w:lang w:bidi="ar-SA"/>
              </w:rPr>
              <w:t>76</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Pr>
                <w:b/>
                <w:bCs/>
                <w:color w:val="000000"/>
                <w:lang w:bidi="ar-SA"/>
              </w:rPr>
              <w:t>71</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Pr>
                <w:b/>
                <w:bCs/>
                <w:color w:val="000000"/>
                <w:lang w:bidi="ar-SA"/>
              </w:rPr>
              <w:t>70</w:t>
            </w:r>
          </w:p>
        </w:tc>
        <w:tc>
          <w:tcPr>
            <w:tcW w:w="960" w:type="dxa"/>
            <w:tcBorders>
              <w:top w:val="nil"/>
              <w:left w:val="nil"/>
              <w:bottom w:val="single" w:sz="4" w:space="0" w:color="auto"/>
              <w:right w:val="single" w:sz="8" w:space="0" w:color="auto"/>
            </w:tcBorders>
            <w:shd w:val="clear" w:color="000000" w:fill="BFBFBF"/>
            <w:noWrap/>
            <w:vAlign w:val="bottom"/>
            <w:hideMark/>
          </w:tcPr>
          <w:p w:rsidR="00C94AE4" w:rsidRPr="00AF132F" w:rsidRDefault="00182361" w:rsidP="00FC2782">
            <w:pPr>
              <w:jc w:val="right"/>
              <w:rPr>
                <w:b/>
                <w:color w:val="000000"/>
                <w:lang w:bidi="ar-SA"/>
              </w:rPr>
            </w:pPr>
            <w:r>
              <w:rPr>
                <w:b/>
                <w:color w:val="000000"/>
                <w:lang w:bidi="ar-SA"/>
              </w:rPr>
              <w:t>4</w:t>
            </w:r>
            <w:r w:rsidR="00FC2782">
              <w:rPr>
                <w:b/>
                <w:color w:val="000000"/>
                <w:lang w:bidi="ar-SA"/>
              </w:rPr>
              <w:t>05</w:t>
            </w:r>
          </w:p>
        </w:tc>
      </w:tr>
      <w:tr w:rsidR="00C94AE4" w:rsidRPr="00AF132F" w:rsidTr="00AB68A4">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C94AE4" w:rsidRPr="00AF132F" w:rsidRDefault="00C94AE4" w:rsidP="00AB68A4">
            <w:pPr>
              <w:rPr>
                <w:b/>
                <w:bCs/>
                <w:color w:val="000000"/>
                <w:lang w:bidi="ar-SA"/>
              </w:rPr>
            </w:pPr>
            <w:r>
              <w:rPr>
                <w:b/>
                <w:bCs/>
                <w:color w:val="000000"/>
                <w:lang w:bidi="ar-SA"/>
              </w:rPr>
              <w:t>Return to extended family</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Pr>
                <w:b/>
                <w:bCs/>
                <w:color w:val="00000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Pr>
                <w:b/>
                <w:bCs/>
                <w:color w:val="000000"/>
                <w:lang w:bidi="ar-SA"/>
              </w:rPr>
              <w:t>26</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4821DB" w:rsidRDefault="00C94AE4" w:rsidP="00AB68A4">
            <w:pPr>
              <w:jc w:val="right"/>
              <w:rPr>
                <w:b/>
                <w:bCs/>
                <w:color w:val="000000"/>
                <w:lang w:bidi="ar-SA"/>
              </w:rPr>
            </w:pPr>
            <w:r w:rsidRPr="004821DB">
              <w:rPr>
                <w:b/>
                <w:bCs/>
                <w:color w:val="000000"/>
                <w:lang w:bidi="ar-SA"/>
              </w:rPr>
              <w:t>13</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4821DB" w:rsidRDefault="00C94AE4" w:rsidP="00AB68A4">
            <w:pPr>
              <w:jc w:val="right"/>
              <w:rPr>
                <w:b/>
                <w:bCs/>
                <w:color w:val="000000"/>
                <w:lang w:bidi="ar-SA"/>
              </w:rPr>
            </w:pPr>
            <w:r w:rsidRPr="004821DB">
              <w:rPr>
                <w:b/>
                <w:bCs/>
                <w:color w:val="000000"/>
                <w:lang w:bidi="ar-SA"/>
              </w:rPr>
              <w:t>6</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Pr>
                <w:b/>
                <w:bCs/>
                <w:color w:val="00000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Pr>
                <w:b/>
                <w:bCs/>
                <w:color w:val="000000"/>
                <w:lang w:bidi="ar-SA"/>
              </w:rPr>
              <w:t>8</w:t>
            </w:r>
          </w:p>
        </w:tc>
        <w:tc>
          <w:tcPr>
            <w:tcW w:w="960" w:type="dxa"/>
            <w:tcBorders>
              <w:top w:val="nil"/>
              <w:left w:val="nil"/>
              <w:bottom w:val="single" w:sz="4" w:space="0" w:color="auto"/>
              <w:right w:val="single" w:sz="8" w:space="0" w:color="auto"/>
            </w:tcBorders>
            <w:shd w:val="clear" w:color="000000" w:fill="BFBFBF"/>
            <w:noWrap/>
            <w:vAlign w:val="bottom"/>
            <w:hideMark/>
          </w:tcPr>
          <w:p w:rsidR="00C94AE4" w:rsidRPr="00AF132F" w:rsidRDefault="00182361" w:rsidP="00AB68A4">
            <w:pPr>
              <w:jc w:val="right"/>
              <w:rPr>
                <w:b/>
                <w:color w:val="000000"/>
                <w:lang w:bidi="ar-SA"/>
              </w:rPr>
            </w:pPr>
            <w:r>
              <w:rPr>
                <w:b/>
                <w:color w:val="000000"/>
                <w:lang w:bidi="ar-SA"/>
              </w:rPr>
              <w:t>63</w:t>
            </w:r>
          </w:p>
        </w:tc>
      </w:tr>
      <w:tr w:rsidR="00C94AE4" w:rsidRPr="00AF132F" w:rsidTr="00AB68A4">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C94AE4" w:rsidRDefault="00C94AE4" w:rsidP="00AB68A4">
            <w:pPr>
              <w:rPr>
                <w:b/>
                <w:bCs/>
                <w:color w:val="000000"/>
                <w:lang w:bidi="ar-SA"/>
              </w:rPr>
            </w:pPr>
            <w:r>
              <w:rPr>
                <w:b/>
                <w:bCs/>
                <w:color w:val="000000"/>
                <w:lang w:bidi="ar-SA"/>
              </w:rPr>
              <w:t>New living arrangement (e.g. divorce; separation)</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Pr>
                <w:b/>
                <w:bCs/>
                <w:color w:val="000000"/>
                <w:lang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Pr>
                <w:b/>
                <w:bCs/>
                <w:color w:val="000000"/>
                <w:lang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4821DB" w:rsidRDefault="00C94AE4" w:rsidP="00AB68A4">
            <w:pPr>
              <w:jc w:val="right"/>
              <w:rPr>
                <w:b/>
                <w:bCs/>
                <w:color w:val="000000"/>
                <w:lang w:bidi="ar-SA"/>
              </w:rPr>
            </w:pPr>
            <w:r w:rsidRPr="004821DB">
              <w:rPr>
                <w:b/>
                <w:bCs/>
                <w:color w:val="000000"/>
                <w:lang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4821DB" w:rsidRDefault="00C94AE4" w:rsidP="00AB68A4">
            <w:pPr>
              <w:jc w:val="right"/>
              <w:rPr>
                <w:b/>
                <w:bCs/>
                <w:color w:val="000000"/>
                <w:lang w:bidi="ar-SA"/>
              </w:rPr>
            </w:pPr>
            <w:r w:rsidRPr="004821DB">
              <w:rPr>
                <w:b/>
                <w:bCs/>
                <w:color w:val="000000"/>
                <w:lang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Pr="00AF132F" w:rsidRDefault="00C94AE4" w:rsidP="00AB68A4">
            <w:pPr>
              <w:jc w:val="right"/>
              <w:rPr>
                <w:b/>
                <w:bCs/>
                <w:color w:val="000000"/>
                <w:lang w:bidi="ar-SA"/>
              </w:rPr>
            </w:pPr>
            <w:r>
              <w:rPr>
                <w:b/>
                <w:bCs/>
                <w:color w:val="00000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C94AE4" w:rsidRDefault="00C94AE4" w:rsidP="00AB68A4">
            <w:pPr>
              <w:jc w:val="right"/>
              <w:rPr>
                <w:b/>
                <w:bCs/>
                <w:color w:val="000000"/>
                <w:lang w:bidi="ar-SA"/>
              </w:rPr>
            </w:pPr>
            <w:r>
              <w:rPr>
                <w:b/>
                <w:bCs/>
                <w:color w:val="000000"/>
                <w:lang w:bidi="ar-SA"/>
              </w:rPr>
              <w:t>2</w:t>
            </w:r>
          </w:p>
        </w:tc>
        <w:tc>
          <w:tcPr>
            <w:tcW w:w="960" w:type="dxa"/>
            <w:tcBorders>
              <w:top w:val="nil"/>
              <w:left w:val="nil"/>
              <w:bottom w:val="single" w:sz="4" w:space="0" w:color="auto"/>
              <w:right w:val="single" w:sz="8" w:space="0" w:color="auto"/>
            </w:tcBorders>
            <w:shd w:val="clear" w:color="000000" w:fill="BFBFBF"/>
            <w:noWrap/>
            <w:vAlign w:val="bottom"/>
            <w:hideMark/>
          </w:tcPr>
          <w:p w:rsidR="00C94AE4" w:rsidRDefault="00182361" w:rsidP="00AB68A4">
            <w:pPr>
              <w:jc w:val="right"/>
              <w:rPr>
                <w:b/>
                <w:color w:val="000000"/>
                <w:lang w:bidi="ar-SA"/>
              </w:rPr>
            </w:pPr>
            <w:r>
              <w:rPr>
                <w:b/>
                <w:color w:val="000000"/>
                <w:lang w:bidi="ar-SA"/>
              </w:rPr>
              <w:t>7</w:t>
            </w:r>
          </w:p>
        </w:tc>
      </w:tr>
      <w:tr w:rsidR="00C94AE4" w:rsidRPr="00AF132F" w:rsidTr="00AB68A4">
        <w:trPr>
          <w:trHeight w:val="315"/>
        </w:trPr>
        <w:tc>
          <w:tcPr>
            <w:tcW w:w="1900" w:type="dxa"/>
            <w:tcBorders>
              <w:top w:val="nil"/>
              <w:left w:val="single" w:sz="8" w:space="0" w:color="auto"/>
              <w:bottom w:val="single" w:sz="8" w:space="0" w:color="auto"/>
              <w:right w:val="single" w:sz="4" w:space="0" w:color="auto"/>
            </w:tcBorders>
            <w:shd w:val="clear" w:color="000000" w:fill="BFBFBF"/>
            <w:noWrap/>
            <w:vAlign w:val="bottom"/>
            <w:hideMark/>
          </w:tcPr>
          <w:p w:rsidR="00C94AE4" w:rsidRPr="00AF132F" w:rsidRDefault="00C94AE4" w:rsidP="00AB68A4">
            <w:pPr>
              <w:rPr>
                <w:b/>
                <w:color w:val="000000"/>
                <w:lang w:bidi="ar-SA"/>
              </w:rPr>
            </w:pPr>
            <w:r w:rsidRPr="00AF132F">
              <w:rPr>
                <w:b/>
                <w:color w:val="000000"/>
                <w:lang w:bidi="ar-SA"/>
              </w:rPr>
              <w:t>Total</w:t>
            </w:r>
          </w:p>
        </w:tc>
        <w:tc>
          <w:tcPr>
            <w:tcW w:w="960" w:type="dxa"/>
            <w:tcBorders>
              <w:top w:val="nil"/>
              <w:left w:val="nil"/>
              <w:bottom w:val="single" w:sz="8" w:space="0" w:color="auto"/>
              <w:right w:val="single" w:sz="4" w:space="0" w:color="auto"/>
            </w:tcBorders>
            <w:shd w:val="clear" w:color="000000" w:fill="BFBFBF"/>
            <w:noWrap/>
            <w:vAlign w:val="bottom"/>
            <w:hideMark/>
          </w:tcPr>
          <w:p w:rsidR="00C94AE4" w:rsidRPr="00AF132F" w:rsidRDefault="00C94AE4" w:rsidP="00AB68A4">
            <w:pPr>
              <w:jc w:val="right"/>
              <w:rPr>
                <w:b/>
                <w:color w:val="000000"/>
                <w:lang w:bidi="ar-SA"/>
              </w:rPr>
            </w:pPr>
            <w:r>
              <w:rPr>
                <w:b/>
                <w:color w:val="000000"/>
                <w:lang w:bidi="ar-SA"/>
              </w:rPr>
              <w:t>44</w:t>
            </w:r>
          </w:p>
        </w:tc>
        <w:tc>
          <w:tcPr>
            <w:tcW w:w="960" w:type="dxa"/>
            <w:tcBorders>
              <w:top w:val="nil"/>
              <w:left w:val="nil"/>
              <w:bottom w:val="single" w:sz="8" w:space="0" w:color="auto"/>
              <w:right w:val="single" w:sz="4" w:space="0" w:color="auto"/>
            </w:tcBorders>
            <w:shd w:val="clear" w:color="000000" w:fill="BFBFBF"/>
            <w:noWrap/>
            <w:vAlign w:val="bottom"/>
            <w:hideMark/>
          </w:tcPr>
          <w:p w:rsidR="00C94AE4" w:rsidRPr="00AF132F" w:rsidRDefault="00C94AE4" w:rsidP="00AB68A4">
            <w:pPr>
              <w:jc w:val="right"/>
              <w:rPr>
                <w:b/>
                <w:color w:val="000000"/>
                <w:lang w:bidi="ar-SA"/>
              </w:rPr>
            </w:pPr>
            <w:r>
              <w:rPr>
                <w:b/>
                <w:color w:val="000000"/>
                <w:lang w:bidi="ar-SA"/>
              </w:rPr>
              <w:t>109</w:t>
            </w:r>
          </w:p>
        </w:tc>
        <w:tc>
          <w:tcPr>
            <w:tcW w:w="960" w:type="dxa"/>
            <w:tcBorders>
              <w:top w:val="nil"/>
              <w:left w:val="nil"/>
              <w:bottom w:val="single" w:sz="8" w:space="0" w:color="auto"/>
              <w:right w:val="single" w:sz="4" w:space="0" w:color="auto"/>
            </w:tcBorders>
            <w:shd w:val="clear" w:color="000000" w:fill="BFBFBF"/>
            <w:noWrap/>
            <w:vAlign w:val="bottom"/>
            <w:hideMark/>
          </w:tcPr>
          <w:p w:rsidR="00C94AE4" w:rsidRPr="004821DB" w:rsidRDefault="00182361" w:rsidP="00FC2782">
            <w:pPr>
              <w:jc w:val="right"/>
              <w:rPr>
                <w:b/>
                <w:color w:val="000000"/>
                <w:lang w:bidi="ar-SA"/>
              </w:rPr>
            </w:pPr>
            <w:r w:rsidRPr="004821DB">
              <w:rPr>
                <w:b/>
                <w:color w:val="000000"/>
                <w:lang w:bidi="ar-SA"/>
              </w:rPr>
              <w:t>8</w:t>
            </w:r>
            <w:r w:rsidR="00FC2782" w:rsidRPr="004821DB">
              <w:rPr>
                <w:b/>
                <w:color w:val="000000"/>
                <w:lang w:bidi="ar-SA"/>
              </w:rPr>
              <w:t>1</w:t>
            </w:r>
          </w:p>
        </w:tc>
        <w:tc>
          <w:tcPr>
            <w:tcW w:w="960" w:type="dxa"/>
            <w:tcBorders>
              <w:top w:val="nil"/>
              <w:left w:val="nil"/>
              <w:bottom w:val="single" w:sz="8" w:space="0" w:color="auto"/>
              <w:right w:val="single" w:sz="4" w:space="0" w:color="auto"/>
            </w:tcBorders>
            <w:shd w:val="clear" w:color="000000" w:fill="BFBFBF"/>
            <w:noWrap/>
            <w:vAlign w:val="bottom"/>
            <w:hideMark/>
          </w:tcPr>
          <w:p w:rsidR="00C94AE4" w:rsidRPr="004821DB" w:rsidRDefault="00FC2782" w:rsidP="00FC2782">
            <w:pPr>
              <w:jc w:val="right"/>
              <w:rPr>
                <w:b/>
                <w:color w:val="000000"/>
                <w:lang w:bidi="ar-SA"/>
              </w:rPr>
            </w:pPr>
            <w:r w:rsidRPr="004821DB">
              <w:rPr>
                <w:b/>
                <w:color w:val="000000"/>
                <w:lang w:bidi="ar-SA"/>
              </w:rPr>
              <w:t>82</w:t>
            </w:r>
          </w:p>
        </w:tc>
        <w:tc>
          <w:tcPr>
            <w:tcW w:w="960" w:type="dxa"/>
            <w:tcBorders>
              <w:top w:val="nil"/>
              <w:left w:val="nil"/>
              <w:bottom w:val="single" w:sz="8" w:space="0" w:color="auto"/>
              <w:right w:val="single" w:sz="4" w:space="0" w:color="auto"/>
            </w:tcBorders>
            <w:shd w:val="clear" w:color="000000" w:fill="BFBFBF"/>
            <w:noWrap/>
            <w:vAlign w:val="bottom"/>
            <w:hideMark/>
          </w:tcPr>
          <w:p w:rsidR="00C94AE4" w:rsidRPr="00AF132F" w:rsidRDefault="00C94AE4" w:rsidP="00AB68A4">
            <w:pPr>
              <w:jc w:val="right"/>
              <w:rPr>
                <w:b/>
                <w:color w:val="000000"/>
                <w:lang w:bidi="ar-SA"/>
              </w:rPr>
            </w:pPr>
            <w:r>
              <w:rPr>
                <w:b/>
                <w:color w:val="000000"/>
                <w:lang w:bidi="ar-SA"/>
              </w:rPr>
              <w:t>79</w:t>
            </w:r>
          </w:p>
        </w:tc>
        <w:tc>
          <w:tcPr>
            <w:tcW w:w="960" w:type="dxa"/>
            <w:tcBorders>
              <w:top w:val="nil"/>
              <w:left w:val="nil"/>
              <w:bottom w:val="single" w:sz="8" w:space="0" w:color="auto"/>
              <w:right w:val="single" w:sz="4" w:space="0" w:color="auto"/>
            </w:tcBorders>
            <w:shd w:val="clear" w:color="000000" w:fill="BFBFBF"/>
            <w:noWrap/>
            <w:vAlign w:val="bottom"/>
            <w:hideMark/>
          </w:tcPr>
          <w:p w:rsidR="00C94AE4" w:rsidRPr="00AF132F" w:rsidRDefault="00182361" w:rsidP="00AB68A4">
            <w:pPr>
              <w:jc w:val="right"/>
              <w:rPr>
                <w:b/>
                <w:color w:val="000000"/>
                <w:lang w:bidi="ar-SA"/>
              </w:rPr>
            </w:pPr>
            <w:r>
              <w:rPr>
                <w:b/>
                <w:color w:val="000000"/>
                <w:lang w:bidi="ar-SA"/>
              </w:rPr>
              <w:t>80</w:t>
            </w:r>
          </w:p>
        </w:tc>
        <w:tc>
          <w:tcPr>
            <w:tcW w:w="960" w:type="dxa"/>
            <w:tcBorders>
              <w:top w:val="nil"/>
              <w:left w:val="nil"/>
              <w:bottom w:val="single" w:sz="8" w:space="0" w:color="auto"/>
              <w:right w:val="single" w:sz="8" w:space="0" w:color="auto"/>
            </w:tcBorders>
            <w:shd w:val="clear" w:color="000000" w:fill="BFBFBF"/>
            <w:noWrap/>
            <w:vAlign w:val="bottom"/>
            <w:hideMark/>
          </w:tcPr>
          <w:p w:rsidR="00C94AE4" w:rsidRPr="00AF132F" w:rsidRDefault="00182361" w:rsidP="00AB68A4">
            <w:pPr>
              <w:jc w:val="right"/>
              <w:rPr>
                <w:b/>
                <w:color w:val="000000"/>
                <w:lang w:bidi="ar-SA"/>
              </w:rPr>
            </w:pPr>
            <w:r>
              <w:rPr>
                <w:b/>
                <w:color w:val="000000"/>
                <w:lang w:bidi="ar-SA"/>
              </w:rPr>
              <w:t>4</w:t>
            </w:r>
            <w:r w:rsidR="00FC2782">
              <w:rPr>
                <w:b/>
                <w:color w:val="000000"/>
                <w:lang w:bidi="ar-SA"/>
              </w:rPr>
              <w:t>75</w:t>
            </w:r>
          </w:p>
        </w:tc>
      </w:tr>
    </w:tbl>
    <w:p w:rsidR="00E217A0" w:rsidRDefault="00182361" w:rsidP="00695A9B">
      <w:pPr>
        <w:spacing w:before="240"/>
        <w:jc w:val="both"/>
        <w:rPr>
          <w:b/>
        </w:rPr>
      </w:pPr>
      <w:r>
        <w:rPr>
          <w:b/>
        </w:rPr>
        <w:t>Figure 4:  Discharge outcome based on living arrangement by year.</w:t>
      </w:r>
    </w:p>
    <w:p w:rsidR="00AB68A4" w:rsidRDefault="00DD1186" w:rsidP="00AB68A4">
      <w:pPr>
        <w:pStyle w:val="Heading4"/>
      </w:pPr>
      <w:bookmarkStart w:id="20" w:name="_Toc355008169"/>
      <w:r>
        <w:t>T</w:t>
      </w:r>
      <w:r w:rsidR="00AB68A4">
        <w:t>able 5: employment</w:t>
      </w:r>
      <w:r w:rsidR="001457C8">
        <w:t xml:space="preserve"> </w:t>
      </w:r>
      <w:r w:rsidR="00637E8D">
        <w:t>outcomes</w:t>
      </w:r>
      <w:bookmarkEnd w:id="20"/>
    </w:p>
    <w:p w:rsidR="004F5315" w:rsidRPr="00922D6D" w:rsidRDefault="004F5315" w:rsidP="004F5315">
      <w:pPr>
        <w:spacing w:before="240"/>
        <w:rPr>
          <w:rFonts w:cs="Arial"/>
        </w:rPr>
      </w:pPr>
      <w:r w:rsidRPr="00922D6D">
        <w:rPr>
          <w:rFonts w:cs="Arial"/>
        </w:rPr>
        <w:t xml:space="preserve">After </w:t>
      </w:r>
      <w:r w:rsidRPr="00922D6D">
        <w:rPr>
          <w:rStyle w:val="hps"/>
          <w:rFonts w:cs="Arial"/>
        </w:rPr>
        <w:t>leaving the</w:t>
      </w:r>
      <w:r w:rsidRPr="00922D6D">
        <w:rPr>
          <w:rFonts w:cs="Arial"/>
        </w:rPr>
        <w:t xml:space="preserve"> </w:t>
      </w:r>
      <w:r w:rsidRPr="00922D6D">
        <w:rPr>
          <w:rStyle w:val="hps"/>
          <w:rFonts w:cs="Arial"/>
        </w:rPr>
        <w:t>shelter, with the</w:t>
      </w:r>
      <w:r w:rsidRPr="00922D6D">
        <w:rPr>
          <w:rFonts w:cs="Arial"/>
        </w:rPr>
        <w:t xml:space="preserve"> </w:t>
      </w:r>
      <w:r w:rsidRPr="00922D6D">
        <w:rPr>
          <w:rStyle w:val="hps"/>
          <w:rFonts w:cs="Arial"/>
        </w:rPr>
        <w:t>mediation of the</w:t>
      </w:r>
      <w:r w:rsidRPr="00922D6D">
        <w:rPr>
          <w:rFonts w:cs="Arial"/>
        </w:rPr>
        <w:t xml:space="preserve"> </w:t>
      </w:r>
      <w:r w:rsidRPr="00922D6D">
        <w:rPr>
          <w:rStyle w:val="hps"/>
          <w:rFonts w:cs="Arial"/>
        </w:rPr>
        <w:t>shelter</w:t>
      </w:r>
      <w:r w:rsidRPr="00922D6D">
        <w:rPr>
          <w:rFonts w:cs="Arial"/>
        </w:rPr>
        <w:t xml:space="preserve"> from year 2007 up to 2012 </w:t>
      </w:r>
      <w:r w:rsidRPr="00922D6D">
        <w:rPr>
          <w:rStyle w:val="hps"/>
          <w:rFonts w:cs="Arial"/>
        </w:rPr>
        <w:t>a</w:t>
      </w:r>
      <w:r w:rsidRPr="00922D6D">
        <w:rPr>
          <w:rFonts w:cs="Arial"/>
        </w:rPr>
        <w:t xml:space="preserve"> </w:t>
      </w:r>
      <w:r w:rsidRPr="00922D6D">
        <w:rPr>
          <w:rStyle w:val="hps"/>
          <w:rFonts w:cs="Arial"/>
        </w:rPr>
        <w:t>total of</w:t>
      </w:r>
      <w:r w:rsidRPr="00922D6D">
        <w:rPr>
          <w:rFonts w:cs="Arial"/>
        </w:rPr>
        <w:t xml:space="preserve"> </w:t>
      </w:r>
      <w:r w:rsidRPr="00922D6D">
        <w:rPr>
          <w:rStyle w:val="hps"/>
          <w:rFonts w:cs="Arial"/>
        </w:rPr>
        <w:t xml:space="preserve">25 </w:t>
      </w:r>
      <w:r w:rsidR="00D92858">
        <w:rPr>
          <w:rStyle w:val="hps"/>
          <w:rFonts w:cs="Arial"/>
        </w:rPr>
        <w:t>clients attained employment</w:t>
      </w:r>
      <w:r w:rsidRPr="00922D6D">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92858" w:rsidRPr="00A601DF" w:rsidTr="00A601DF">
        <w:tc>
          <w:tcPr>
            <w:tcW w:w="9576" w:type="dxa"/>
          </w:tcPr>
          <w:p w:rsidR="00D92858" w:rsidRPr="00A601DF" w:rsidRDefault="00D92858" w:rsidP="00A601DF">
            <w:pPr>
              <w:spacing w:before="240"/>
              <w:rPr>
                <w:rFonts w:cs="Arial"/>
              </w:rPr>
            </w:pPr>
            <w:r w:rsidRPr="00A601DF">
              <w:rPr>
                <w:rFonts w:cs="Arial"/>
              </w:rPr>
              <w:t xml:space="preserve">5 </w:t>
            </w:r>
            <w:r w:rsidRPr="00A601DF">
              <w:rPr>
                <w:rStyle w:val="hps"/>
                <w:rFonts w:cs="Arial"/>
              </w:rPr>
              <w:t>cases</w:t>
            </w:r>
            <w:r w:rsidRPr="00A601DF">
              <w:rPr>
                <w:rFonts w:cs="Arial"/>
              </w:rPr>
              <w:t xml:space="preserve"> were employed in a </w:t>
            </w:r>
            <w:r w:rsidRPr="00A601DF">
              <w:rPr>
                <w:rStyle w:val="hps"/>
                <w:rFonts w:cs="Arial"/>
              </w:rPr>
              <w:t>hairdressing</w:t>
            </w:r>
            <w:r w:rsidRPr="00A601DF">
              <w:rPr>
                <w:rFonts w:cs="Arial"/>
              </w:rPr>
              <w:t xml:space="preserve"> </w:t>
            </w:r>
            <w:r w:rsidRPr="00A601DF">
              <w:rPr>
                <w:rStyle w:val="hps"/>
                <w:rFonts w:cs="Arial"/>
              </w:rPr>
              <w:t>salon</w:t>
            </w:r>
            <w:r w:rsidRPr="00A601DF">
              <w:rPr>
                <w:rFonts w:cs="Arial"/>
              </w:rPr>
              <w:br/>
              <w:t xml:space="preserve">8 </w:t>
            </w:r>
            <w:r w:rsidRPr="00A601DF">
              <w:rPr>
                <w:rStyle w:val="hps"/>
                <w:rFonts w:cs="Arial"/>
              </w:rPr>
              <w:t>cases</w:t>
            </w:r>
            <w:r w:rsidRPr="00A601DF">
              <w:rPr>
                <w:rFonts w:cs="Arial"/>
              </w:rPr>
              <w:t xml:space="preserve"> were </w:t>
            </w:r>
            <w:r w:rsidRPr="00A601DF">
              <w:rPr>
                <w:rStyle w:val="hps"/>
                <w:rFonts w:cs="Arial"/>
              </w:rPr>
              <w:t>employed as</w:t>
            </w:r>
            <w:r w:rsidRPr="00A601DF">
              <w:rPr>
                <w:rFonts w:cs="Arial"/>
              </w:rPr>
              <w:t xml:space="preserve"> </w:t>
            </w:r>
            <w:r w:rsidRPr="00A601DF">
              <w:rPr>
                <w:rStyle w:val="hps"/>
                <w:rFonts w:cs="Arial"/>
              </w:rPr>
              <w:t>cooks</w:t>
            </w:r>
            <w:r w:rsidRPr="00A601DF">
              <w:rPr>
                <w:rFonts w:cs="Arial"/>
              </w:rPr>
              <w:br/>
              <w:t xml:space="preserve">1 </w:t>
            </w:r>
            <w:r w:rsidRPr="00A601DF">
              <w:rPr>
                <w:rStyle w:val="hps"/>
                <w:rFonts w:cs="Arial"/>
              </w:rPr>
              <w:t xml:space="preserve">case employed in a </w:t>
            </w:r>
            <w:r w:rsidRPr="00A601DF">
              <w:rPr>
                <w:rFonts w:cs="Arial"/>
              </w:rPr>
              <w:t xml:space="preserve">large </w:t>
            </w:r>
            <w:r w:rsidRPr="00A601DF">
              <w:rPr>
                <w:rStyle w:val="hps"/>
                <w:rFonts w:cs="Arial"/>
              </w:rPr>
              <w:t>store</w:t>
            </w:r>
            <w:r w:rsidRPr="00A601DF">
              <w:rPr>
                <w:rFonts w:cs="Arial"/>
              </w:rPr>
              <w:t xml:space="preserve"> </w:t>
            </w:r>
            <w:r w:rsidRPr="00A601DF">
              <w:rPr>
                <w:rStyle w:val="hps"/>
                <w:rFonts w:cs="Arial"/>
              </w:rPr>
              <w:t>food</w:t>
            </w:r>
            <w:r w:rsidRPr="00A601DF">
              <w:rPr>
                <w:rFonts w:cs="Arial"/>
              </w:rPr>
              <w:br/>
              <w:t xml:space="preserve">1 </w:t>
            </w:r>
            <w:r w:rsidRPr="00A601DF">
              <w:rPr>
                <w:rStyle w:val="hps"/>
                <w:rFonts w:cs="Arial"/>
              </w:rPr>
              <w:t>case employed in</w:t>
            </w:r>
            <w:r w:rsidRPr="00A601DF">
              <w:rPr>
                <w:rFonts w:cs="Arial"/>
              </w:rPr>
              <w:t xml:space="preserve"> a </w:t>
            </w:r>
            <w:r w:rsidRPr="00A601DF">
              <w:rPr>
                <w:rStyle w:val="hps"/>
                <w:rFonts w:cs="Arial"/>
              </w:rPr>
              <w:t>detergents</w:t>
            </w:r>
            <w:r w:rsidRPr="00A601DF">
              <w:rPr>
                <w:rFonts w:cs="Arial"/>
              </w:rPr>
              <w:t xml:space="preserve"> </w:t>
            </w:r>
            <w:r w:rsidRPr="00A601DF">
              <w:rPr>
                <w:rStyle w:val="hps"/>
                <w:rFonts w:cs="Arial"/>
              </w:rPr>
              <w:t>factory</w:t>
            </w:r>
            <w:r w:rsidRPr="00A601DF">
              <w:rPr>
                <w:rFonts w:cs="Arial"/>
              </w:rPr>
              <w:br/>
              <w:t xml:space="preserve">8 </w:t>
            </w:r>
            <w:r w:rsidRPr="00A601DF">
              <w:rPr>
                <w:rStyle w:val="hps"/>
                <w:rFonts w:cs="Arial"/>
              </w:rPr>
              <w:t>cases did</w:t>
            </w:r>
            <w:r w:rsidRPr="00A601DF">
              <w:rPr>
                <w:rFonts w:cs="Arial"/>
              </w:rPr>
              <w:t xml:space="preserve"> </w:t>
            </w:r>
            <w:r w:rsidRPr="00A601DF">
              <w:rPr>
                <w:rStyle w:val="hps"/>
                <w:rFonts w:cs="Arial"/>
              </w:rPr>
              <w:t>business</w:t>
            </w:r>
            <w:r w:rsidRPr="00A601DF">
              <w:rPr>
                <w:rFonts w:cs="Arial"/>
              </w:rPr>
              <w:t xml:space="preserve"> </w:t>
            </w:r>
            <w:r w:rsidRPr="00A601DF">
              <w:rPr>
                <w:rStyle w:val="hps"/>
                <w:rFonts w:cs="Arial"/>
              </w:rPr>
              <w:t>creation</w:t>
            </w:r>
            <w:r w:rsidRPr="00A601DF">
              <w:rPr>
                <w:rFonts w:cs="Arial"/>
              </w:rPr>
              <w:t xml:space="preserve"> </w:t>
            </w:r>
            <w:r w:rsidRPr="00A601DF">
              <w:rPr>
                <w:rStyle w:val="hps"/>
                <w:rFonts w:cs="Arial"/>
              </w:rPr>
              <w:t>(</w:t>
            </w:r>
            <w:r w:rsidRPr="00A601DF">
              <w:rPr>
                <w:rFonts w:cs="Arial"/>
              </w:rPr>
              <w:t xml:space="preserve">cow, </w:t>
            </w:r>
            <w:r w:rsidRPr="00A601DF">
              <w:rPr>
                <w:rStyle w:val="hps"/>
                <w:rFonts w:cs="Arial"/>
              </w:rPr>
              <w:t>sell</w:t>
            </w:r>
            <w:r w:rsidRPr="00A601DF">
              <w:rPr>
                <w:rFonts w:cs="Arial"/>
              </w:rPr>
              <w:t xml:space="preserve"> </w:t>
            </w:r>
            <w:r w:rsidRPr="00A601DF">
              <w:rPr>
                <w:rStyle w:val="hps"/>
                <w:rFonts w:cs="Arial"/>
              </w:rPr>
              <w:t>the</w:t>
            </w:r>
            <w:r w:rsidRPr="00A601DF">
              <w:rPr>
                <w:rFonts w:cs="Arial"/>
              </w:rPr>
              <w:t xml:space="preserve"> </w:t>
            </w:r>
            <w:r w:rsidRPr="00A601DF">
              <w:rPr>
                <w:rStyle w:val="hps"/>
                <w:rFonts w:cs="Arial"/>
              </w:rPr>
              <w:t>milk</w:t>
            </w:r>
            <w:r w:rsidRPr="00A601DF">
              <w:rPr>
                <w:rFonts w:cs="Arial"/>
              </w:rPr>
              <w:t xml:space="preserve"> </w:t>
            </w:r>
            <w:r w:rsidRPr="00A601DF">
              <w:rPr>
                <w:rStyle w:val="hps"/>
                <w:rFonts w:cs="Arial"/>
              </w:rPr>
              <w:t xml:space="preserve">at the </w:t>
            </w:r>
            <w:r w:rsidRPr="00A601DF">
              <w:rPr>
                <w:rFonts w:cs="Arial"/>
              </w:rPr>
              <w:t xml:space="preserve">nearest </w:t>
            </w:r>
            <w:r w:rsidRPr="00A601DF">
              <w:rPr>
                <w:rStyle w:val="hps"/>
                <w:rFonts w:cs="Arial"/>
              </w:rPr>
              <w:t>milk</w:t>
            </w:r>
            <w:r w:rsidRPr="00A601DF">
              <w:rPr>
                <w:rFonts w:cs="Arial"/>
              </w:rPr>
              <w:t xml:space="preserve"> </w:t>
            </w:r>
            <w:r w:rsidRPr="00A601DF">
              <w:rPr>
                <w:rStyle w:val="hps"/>
                <w:rFonts w:cs="Arial"/>
              </w:rPr>
              <w:t>collection</w:t>
            </w:r>
            <w:r w:rsidRPr="00A601DF">
              <w:rPr>
                <w:rFonts w:cs="Arial"/>
              </w:rPr>
              <w:t xml:space="preserve"> </w:t>
            </w:r>
            <w:r w:rsidRPr="00A601DF">
              <w:rPr>
                <w:rStyle w:val="hps"/>
                <w:rFonts w:cs="Arial"/>
              </w:rPr>
              <w:t>point</w:t>
            </w:r>
            <w:r w:rsidRPr="00A601DF">
              <w:rPr>
                <w:rFonts w:cs="Arial"/>
              </w:rPr>
              <w:t>)</w:t>
            </w:r>
            <w:r w:rsidRPr="00A601DF">
              <w:rPr>
                <w:rFonts w:cs="Arial"/>
              </w:rPr>
              <w:br/>
              <w:t xml:space="preserve">2 </w:t>
            </w:r>
            <w:r w:rsidRPr="00A601DF">
              <w:rPr>
                <w:rStyle w:val="hps"/>
                <w:rFonts w:cs="Arial"/>
              </w:rPr>
              <w:t>cases</w:t>
            </w:r>
            <w:r w:rsidRPr="00A601DF">
              <w:rPr>
                <w:rFonts w:cs="Arial"/>
              </w:rPr>
              <w:t xml:space="preserve"> did </w:t>
            </w:r>
            <w:r w:rsidRPr="00A601DF">
              <w:rPr>
                <w:rStyle w:val="hps"/>
                <w:rFonts w:cs="Arial"/>
              </w:rPr>
              <w:t>business</w:t>
            </w:r>
            <w:r w:rsidRPr="00A601DF">
              <w:rPr>
                <w:rFonts w:cs="Arial"/>
              </w:rPr>
              <w:t xml:space="preserve"> </w:t>
            </w:r>
            <w:r w:rsidRPr="00A601DF">
              <w:rPr>
                <w:rStyle w:val="hps"/>
                <w:rFonts w:cs="Arial"/>
              </w:rPr>
              <w:t>creation</w:t>
            </w:r>
            <w:r w:rsidRPr="00A601DF">
              <w:rPr>
                <w:rFonts w:cs="Arial"/>
              </w:rPr>
              <w:t xml:space="preserve"> </w:t>
            </w:r>
            <w:r w:rsidRPr="00A601DF">
              <w:rPr>
                <w:rStyle w:val="hps"/>
                <w:rFonts w:cs="Arial"/>
              </w:rPr>
              <w:t>(sheep,</w:t>
            </w:r>
            <w:r w:rsidRPr="00A601DF">
              <w:rPr>
                <w:rFonts w:cs="Arial"/>
              </w:rPr>
              <w:t xml:space="preserve"> </w:t>
            </w:r>
            <w:r w:rsidRPr="00A601DF">
              <w:rPr>
                <w:rStyle w:val="hps"/>
                <w:rFonts w:cs="Arial"/>
              </w:rPr>
              <w:t>sell</w:t>
            </w:r>
            <w:r w:rsidRPr="00A601DF">
              <w:rPr>
                <w:rFonts w:cs="Arial"/>
              </w:rPr>
              <w:t xml:space="preserve">  the </w:t>
            </w:r>
            <w:r w:rsidRPr="00A601DF">
              <w:rPr>
                <w:rStyle w:val="hps"/>
                <w:rFonts w:cs="Arial"/>
              </w:rPr>
              <w:t>milk</w:t>
            </w:r>
            <w:r w:rsidRPr="00A601DF">
              <w:rPr>
                <w:rFonts w:cs="Arial"/>
              </w:rPr>
              <w:t xml:space="preserve"> </w:t>
            </w:r>
            <w:r w:rsidRPr="00A601DF">
              <w:rPr>
                <w:rStyle w:val="hps"/>
                <w:rFonts w:cs="Arial"/>
              </w:rPr>
              <w:t>at</w:t>
            </w:r>
            <w:r w:rsidRPr="00A601DF">
              <w:rPr>
                <w:rFonts w:cs="Arial"/>
              </w:rPr>
              <w:t xml:space="preserve"> the nearest </w:t>
            </w:r>
            <w:r w:rsidRPr="00A601DF">
              <w:rPr>
                <w:rStyle w:val="hps"/>
                <w:rFonts w:cs="Arial"/>
              </w:rPr>
              <w:t>milk</w:t>
            </w:r>
            <w:r w:rsidRPr="00A601DF">
              <w:rPr>
                <w:rFonts w:cs="Arial"/>
              </w:rPr>
              <w:t xml:space="preserve"> </w:t>
            </w:r>
            <w:r w:rsidRPr="00A601DF">
              <w:rPr>
                <w:rStyle w:val="hps"/>
                <w:rFonts w:cs="Arial"/>
              </w:rPr>
              <w:t>collection</w:t>
            </w:r>
            <w:r w:rsidRPr="00A601DF">
              <w:rPr>
                <w:rFonts w:cs="Arial"/>
              </w:rPr>
              <w:t xml:space="preserve"> </w:t>
            </w:r>
            <w:r w:rsidRPr="00A601DF">
              <w:rPr>
                <w:rStyle w:val="hps"/>
                <w:rFonts w:cs="Arial"/>
              </w:rPr>
              <w:t>point</w:t>
            </w:r>
            <w:r w:rsidRPr="00A601DF">
              <w:rPr>
                <w:rFonts w:cs="Arial"/>
              </w:rPr>
              <w:t>).</w:t>
            </w:r>
          </w:p>
        </w:tc>
      </w:tr>
    </w:tbl>
    <w:p w:rsidR="00637E8D" w:rsidRDefault="00FC2782" w:rsidP="00AB68A4">
      <w:pPr>
        <w:spacing w:before="240"/>
        <w:rPr>
          <w:rFonts w:cs="Arial"/>
        </w:rPr>
      </w:pPr>
      <w:r>
        <w:rPr>
          <w:rFonts w:cs="Arial"/>
        </w:rPr>
        <w:t>The other 450 people returned either to their previous living arrangement or to their extended family,</w:t>
      </w:r>
      <w:r w:rsidR="001457C8">
        <w:rPr>
          <w:rFonts w:cs="Arial"/>
        </w:rPr>
        <w:t xml:space="preserve"> not working but</w:t>
      </w:r>
      <w:r>
        <w:rPr>
          <w:rFonts w:cs="Arial"/>
        </w:rPr>
        <w:t xml:space="preserve"> living a better life than they did before coming to the shelter. As the cases are very sensitive and private, the chances to contact the beneficiaries after leaving the shelter are minimal</w:t>
      </w:r>
      <w:r w:rsidR="009A226E">
        <w:rPr>
          <w:rFonts w:cs="Arial"/>
        </w:rPr>
        <w:t xml:space="preserve"> due to the family culture in Kosovo, especially hu</w:t>
      </w:r>
      <w:r w:rsidR="000F6CE6">
        <w:rPr>
          <w:rFonts w:cs="Arial"/>
        </w:rPr>
        <w:t xml:space="preserve">sbands who are very conservative. </w:t>
      </w:r>
      <w:r>
        <w:rPr>
          <w:rFonts w:cs="Arial"/>
        </w:rPr>
        <w:t>Therefore the</w:t>
      </w:r>
      <w:r w:rsidR="001457C8">
        <w:rPr>
          <w:rFonts w:cs="Arial"/>
        </w:rPr>
        <w:t xml:space="preserve"> employment</w:t>
      </w:r>
      <w:r>
        <w:rPr>
          <w:rFonts w:cs="Arial"/>
        </w:rPr>
        <w:t xml:space="preserve"> information given above were taken as beneficiaries were still in the shelter, and by their request to find a job, we did our utmost to find a solution for them.</w:t>
      </w:r>
      <w:r w:rsidR="009A226E">
        <w:rPr>
          <w:rFonts w:cs="Arial"/>
        </w:rPr>
        <w:t xml:space="preserve"> However this does not mean that other beneficiaries did not find a job yet.</w:t>
      </w:r>
    </w:p>
    <w:p w:rsidR="009F58AD" w:rsidRPr="006A4423" w:rsidRDefault="009F58AD" w:rsidP="00FE47B5">
      <w:pPr>
        <w:jc w:val="both"/>
      </w:pPr>
    </w:p>
    <w:sectPr w:rsidR="009F58AD" w:rsidRPr="006A4423" w:rsidSect="00262DED">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EA" w:rsidRDefault="003426EA" w:rsidP="00706C39">
      <w:r>
        <w:separator/>
      </w:r>
    </w:p>
  </w:endnote>
  <w:endnote w:type="continuationSeparator" w:id="0">
    <w:p w:rsidR="003426EA" w:rsidRDefault="003426EA" w:rsidP="00706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Light">
    <w:altName w:val="Arial"/>
    <w:panose1 w:val="00000000000000000000"/>
    <w:charset w:val="EE"/>
    <w:family w:val="swiss"/>
    <w:notTrueType/>
    <w:pitch w:val="default"/>
    <w:sig w:usb0="00000005" w:usb1="00000000" w:usb2="00000000" w:usb3="00000000" w:csb0="00000002"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82" w:rsidRDefault="00FC278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011B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011B5">
      <w:rPr>
        <w:b/>
        <w:noProof/>
      </w:rPr>
      <w:t>14</w:t>
    </w:r>
    <w:r>
      <w:rPr>
        <w:b/>
        <w:sz w:val="24"/>
        <w:szCs w:val="24"/>
      </w:rPr>
      <w:fldChar w:fldCharType="end"/>
    </w:r>
  </w:p>
  <w:p w:rsidR="00FC2782" w:rsidRDefault="00FC2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EA" w:rsidRDefault="003426EA" w:rsidP="00706C39">
      <w:r>
        <w:separator/>
      </w:r>
    </w:p>
  </w:footnote>
  <w:footnote w:type="continuationSeparator" w:id="0">
    <w:p w:rsidR="003426EA" w:rsidRDefault="003426EA" w:rsidP="00706C39">
      <w:r>
        <w:continuationSeparator/>
      </w:r>
    </w:p>
  </w:footnote>
  <w:footnote w:id="1">
    <w:p w:rsidR="00FC2782" w:rsidRDefault="00FC2782" w:rsidP="00AB68A4">
      <w:pPr>
        <w:pStyle w:val="FootnoteText"/>
      </w:pPr>
      <w:r>
        <w:rPr>
          <w:rStyle w:val="FootnoteReference"/>
        </w:rPr>
        <w:footnoteRef/>
      </w:r>
      <w:r>
        <w:t xml:space="preserve"> </w:t>
      </w:r>
      <w:proofErr w:type="gramStart"/>
      <w:r>
        <w:t>Lyon, E. &amp; Sullivan, C.M (2007).</w:t>
      </w:r>
      <w:proofErr w:type="gramEnd"/>
      <w:r>
        <w:t xml:space="preserve"> Outcome Evaluation Strategies for Domestic Violence Service Programs Receiving FVPSA Funding: A Practical Guide, National Resource Center on Domestic Violence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9BC"/>
    <w:multiLevelType w:val="hybridMultilevel"/>
    <w:tmpl w:val="57A0F27E"/>
    <w:lvl w:ilvl="0" w:tplc="0B6EB4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5763E"/>
    <w:multiLevelType w:val="hybridMultilevel"/>
    <w:tmpl w:val="173E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E5B42"/>
    <w:multiLevelType w:val="hybridMultilevel"/>
    <w:tmpl w:val="80A8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716D5"/>
    <w:multiLevelType w:val="hybridMultilevel"/>
    <w:tmpl w:val="54828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12F1F"/>
    <w:multiLevelType w:val="hybridMultilevel"/>
    <w:tmpl w:val="0616C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AC5A8C"/>
    <w:multiLevelType w:val="hybridMultilevel"/>
    <w:tmpl w:val="DE8EA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D71CA3"/>
    <w:multiLevelType w:val="hybridMultilevel"/>
    <w:tmpl w:val="AEC095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343D12"/>
    <w:multiLevelType w:val="hybridMultilevel"/>
    <w:tmpl w:val="3E8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425A4"/>
    <w:multiLevelType w:val="hybridMultilevel"/>
    <w:tmpl w:val="592EC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3935F4"/>
    <w:multiLevelType w:val="hybridMultilevel"/>
    <w:tmpl w:val="99FA9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95B36"/>
    <w:multiLevelType w:val="hybridMultilevel"/>
    <w:tmpl w:val="6C46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B7012C9"/>
    <w:multiLevelType w:val="hybridMultilevel"/>
    <w:tmpl w:val="D3C0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3850C4"/>
    <w:multiLevelType w:val="multilevel"/>
    <w:tmpl w:val="8CD69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964B64"/>
    <w:multiLevelType w:val="hybridMultilevel"/>
    <w:tmpl w:val="1C9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6595D"/>
    <w:multiLevelType w:val="multilevel"/>
    <w:tmpl w:val="3B1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E41081"/>
    <w:multiLevelType w:val="hybridMultilevel"/>
    <w:tmpl w:val="A9EEB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1E6A6E"/>
    <w:multiLevelType w:val="multilevel"/>
    <w:tmpl w:val="759EA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C734F5"/>
    <w:multiLevelType w:val="hybridMultilevel"/>
    <w:tmpl w:val="C6265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1E3386"/>
    <w:multiLevelType w:val="multilevel"/>
    <w:tmpl w:val="946C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0D59BD"/>
    <w:multiLevelType w:val="hybridMultilevel"/>
    <w:tmpl w:val="BC60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252C15"/>
    <w:multiLevelType w:val="hybridMultilevel"/>
    <w:tmpl w:val="DD60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80321B"/>
    <w:multiLevelType w:val="hybridMultilevel"/>
    <w:tmpl w:val="D9A4126C"/>
    <w:lvl w:ilvl="0" w:tplc="1C2AF8D8">
      <w:start w:val="1"/>
      <w:numFmt w:val="decimal"/>
      <w:lvlText w:val="%1."/>
      <w:lvlJc w:val="left"/>
      <w:pPr>
        <w:ind w:left="1080" w:hanging="360"/>
      </w:pPr>
      <w:rPr>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3DC54F7"/>
    <w:multiLevelType w:val="hybridMultilevel"/>
    <w:tmpl w:val="B4AE18EE"/>
    <w:lvl w:ilvl="0" w:tplc="F4ACF5C2">
      <w:start w:val="1"/>
      <w:numFmt w:val="decimal"/>
      <w:lvlText w:val="%1."/>
      <w:lvlJc w:val="left"/>
      <w:pPr>
        <w:ind w:left="720" w:hanging="360"/>
      </w:pPr>
      <w:rPr>
        <w:rFonts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C77D1"/>
    <w:multiLevelType w:val="hybridMultilevel"/>
    <w:tmpl w:val="E47C2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B852E0"/>
    <w:multiLevelType w:val="hybridMultilevel"/>
    <w:tmpl w:val="389A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516D5"/>
    <w:multiLevelType w:val="hybridMultilevel"/>
    <w:tmpl w:val="56B60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7B46C2"/>
    <w:multiLevelType w:val="hybridMultilevel"/>
    <w:tmpl w:val="86169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047B74"/>
    <w:multiLevelType w:val="hybridMultilevel"/>
    <w:tmpl w:val="B7D0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5E55EE"/>
    <w:multiLevelType w:val="hybridMultilevel"/>
    <w:tmpl w:val="8356FE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AA2A30"/>
    <w:multiLevelType w:val="hybridMultilevel"/>
    <w:tmpl w:val="3FEC9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411BEE"/>
    <w:multiLevelType w:val="hybridMultilevel"/>
    <w:tmpl w:val="477CC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000DEB"/>
    <w:multiLevelType w:val="hybridMultilevel"/>
    <w:tmpl w:val="40E644B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1"/>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num>
  <w:num w:numId="6">
    <w:abstractNumId w:val="3"/>
  </w:num>
  <w:num w:numId="7">
    <w:abstractNumId w:val="8"/>
  </w:num>
  <w:num w:numId="8">
    <w:abstractNumId w:val="25"/>
  </w:num>
  <w:num w:numId="9">
    <w:abstractNumId w:val="0"/>
  </w:num>
  <w:num w:numId="10">
    <w:abstractNumId w:val="22"/>
  </w:num>
  <w:num w:numId="11">
    <w:abstractNumId w:val="17"/>
  </w:num>
  <w:num w:numId="12">
    <w:abstractNumId w:val="21"/>
  </w:num>
  <w:num w:numId="13">
    <w:abstractNumId w:val="12"/>
  </w:num>
  <w:num w:numId="14">
    <w:abstractNumId w:val="14"/>
  </w:num>
  <w:num w:numId="15">
    <w:abstractNumId w:val="18"/>
  </w:num>
  <w:num w:numId="16">
    <w:abstractNumId w:val="6"/>
  </w:num>
  <w:num w:numId="17">
    <w:abstractNumId w:val="4"/>
  </w:num>
  <w:num w:numId="18">
    <w:abstractNumId w:val="5"/>
  </w:num>
  <w:num w:numId="19">
    <w:abstractNumId w:val="27"/>
  </w:num>
  <w:num w:numId="20">
    <w:abstractNumId w:val="23"/>
  </w:num>
  <w:num w:numId="21">
    <w:abstractNumId w:val="1"/>
  </w:num>
  <w:num w:numId="22">
    <w:abstractNumId w:val="30"/>
  </w:num>
  <w:num w:numId="23">
    <w:abstractNumId w:val="11"/>
  </w:num>
  <w:num w:numId="24">
    <w:abstractNumId w:val="19"/>
  </w:num>
  <w:num w:numId="25">
    <w:abstractNumId w:val="29"/>
  </w:num>
  <w:num w:numId="26">
    <w:abstractNumId w:val="9"/>
  </w:num>
  <w:num w:numId="27">
    <w:abstractNumId w:val="28"/>
  </w:num>
  <w:num w:numId="28">
    <w:abstractNumId w:val="13"/>
  </w:num>
  <w:num w:numId="29">
    <w:abstractNumId w:val="20"/>
  </w:num>
  <w:num w:numId="30">
    <w:abstractNumId w:val="2"/>
  </w:num>
  <w:num w:numId="31">
    <w:abstractNumId w:val="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3BD9"/>
    <w:rsid w:val="000009C0"/>
    <w:rsid w:val="00001A87"/>
    <w:rsid w:val="00021C58"/>
    <w:rsid w:val="00051ABA"/>
    <w:rsid w:val="000523F4"/>
    <w:rsid w:val="000666BE"/>
    <w:rsid w:val="000A6CA7"/>
    <w:rsid w:val="000D3485"/>
    <w:rsid w:val="000F6CE6"/>
    <w:rsid w:val="000F78A7"/>
    <w:rsid w:val="001000DA"/>
    <w:rsid w:val="00103285"/>
    <w:rsid w:val="001457C8"/>
    <w:rsid w:val="00152839"/>
    <w:rsid w:val="00153D7B"/>
    <w:rsid w:val="00160AFC"/>
    <w:rsid w:val="0016356B"/>
    <w:rsid w:val="001666CD"/>
    <w:rsid w:val="00166999"/>
    <w:rsid w:val="0018039E"/>
    <w:rsid w:val="0018148D"/>
    <w:rsid w:val="00182361"/>
    <w:rsid w:val="00185314"/>
    <w:rsid w:val="00186EDB"/>
    <w:rsid w:val="00187914"/>
    <w:rsid w:val="001912E5"/>
    <w:rsid w:val="0019282F"/>
    <w:rsid w:val="001A1C3A"/>
    <w:rsid w:val="001C759C"/>
    <w:rsid w:val="001F70D4"/>
    <w:rsid w:val="00205A64"/>
    <w:rsid w:val="00262DED"/>
    <w:rsid w:val="00277444"/>
    <w:rsid w:val="0028086F"/>
    <w:rsid w:val="002B7FF6"/>
    <w:rsid w:val="002C6AB9"/>
    <w:rsid w:val="002C6BF4"/>
    <w:rsid w:val="002D3E7C"/>
    <w:rsid w:val="002D64E0"/>
    <w:rsid w:val="002E6E55"/>
    <w:rsid w:val="00334192"/>
    <w:rsid w:val="00334D92"/>
    <w:rsid w:val="003426EA"/>
    <w:rsid w:val="00344ECF"/>
    <w:rsid w:val="00380DE2"/>
    <w:rsid w:val="00384E26"/>
    <w:rsid w:val="00385B82"/>
    <w:rsid w:val="003909FD"/>
    <w:rsid w:val="003A0919"/>
    <w:rsid w:val="003C7F50"/>
    <w:rsid w:val="003E68A5"/>
    <w:rsid w:val="00447D77"/>
    <w:rsid w:val="00460E71"/>
    <w:rsid w:val="004651A1"/>
    <w:rsid w:val="0047206D"/>
    <w:rsid w:val="004821DB"/>
    <w:rsid w:val="0048396D"/>
    <w:rsid w:val="004A4BA8"/>
    <w:rsid w:val="004B455D"/>
    <w:rsid w:val="004C6EB5"/>
    <w:rsid w:val="004C6F50"/>
    <w:rsid w:val="004E0D52"/>
    <w:rsid w:val="004E3BD9"/>
    <w:rsid w:val="004F5315"/>
    <w:rsid w:val="005354EC"/>
    <w:rsid w:val="00537CAE"/>
    <w:rsid w:val="00542D5D"/>
    <w:rsid w:val="00545627"/>
    <w:rsid w:val="00561871"/>
    <w:rsid w:val="00564596"/>
    <w:rsid w:val="00574441"/>
    <w:rsid w:val="005B6DD3"/>
    <w:rsid w:val="005E1626"/>
    <w:rsid w:val="005E1B49"/>
    <w:rsid w:val="0061154D"/>
    <w:rsid w:val="00613088"/>
    <w:rsid w:val="00615AEC"/>
    <w:rsid w:val="0062212E"/>
    <w:rsid w:val="00625728"/>
    <w:rsid w:val="00625FFB"/>
    <w:rsid w:val="00637E8D"/>
    <w:rsid w:val="00642515"/>
    <w:rsid w:val="006533E4"/>
    <w:rsid w:val="006628AE"/>
    <w:rsid w:val="00665CD4"/>
    <w:rsid w:val="00670E05"/>
    <w:rsid w:val="006728B5"/>
    <w:rsid w:val="00674CCB"/>
    <w:rsid w:val="00695A9B"/>
    <w:rsid w:val="006A4423"/>
    <w:rsid w:val="00706C39"/>
    <w:rsid w:val="00711E85"/>
    <w:rsid w:val="00733742"/>
    <w:rsid w:val="007541CA"/>
    <w:rsid w:val="00760828"/>
    <w:rsid w:val="00770AF9"/>
    <w:rsid w:val="00771EA6"/>
    <w:rsid w:val="007827BE"/>
    <w:rsid w:val="00785CD1"/>
    <w:rsid w:val="007B6E60"/>
    <w:rsid w:val="007C0B2E"/>
    <w:rsid w:val="007C7488"/>
    <w:rsid w:val="007E450F"/>
    <w:rsid w:val="00816E39"/>
    <w:rsid w:val="0085637E"/>
    <w:rsid w:val="0087369B"/>
    <w:rsid w:val="008828F7"/>
    <w:rsid w:val="00884C95"/>
    <w:rsid w:val="00892FB1"/>
    <w:rsid w:val="00896FCF"/>
    <w:rsid w:val="008A66A1"/>
    <w:rsid w:val="008C1F7C"/>
    <w:rsid w:val="008E3D1B"/>
    <w:rsid w:val="00922D6D"/>
    <w:rsid w:val="00935498"/>
    <w:rsid w:val="0093717F"/>
    <w:rsid w:val="00957A2A"/>
    <w:rsid w:val="009759DD"/>
    <w:rsid w:val="0098490B"/>
    <w:rsid w:val="009A226E"/>
    <w:rsid w:val="009A7B49"/>
    <w:rsid w:val="009B04F4"/>
    <w:rsid w:val="009B2279"/>
    <w:rsid w:val="009E2442"/>
    <w:rsid w:val="009E2EAA"/>
    <w:rsid w:val="009E5A84"/>
    <w:rsid w:val="009F58AD"/>
    <w:rsid w:val="00A01250"/>
    <w:rsid w:val="00A21559"/>
    <w:rsid w:val="00A26C31"/>
    <w:rsid w:val="00A508D8"/>
    <w:rsid w:val="00A52BE3"/>
    <w:rsid w:val="00A601DF"/>
    <w:rsid w:val="00A7292A"/>
    <w:rsid w:val="00A7422F"/>
    <w:rsid w:val="00A75607"/>
    <w:rsid w:val="00A963B6"/>
    <w:rsid w:val="00AB68A4"/>
    <w:rsid w:val="00AE2BAF"/>
    <w:rsid w:val="00AF132F"/>
    <w:rsid w:val="00B025BE"/>
    <w:rsid w:val="00B2354E"/>
    <w:rsid w:val="00B35664"/>
    <w:rsid w:val="00B37290"/>
    <w:rsid w:val="00B41A86"/>
    <w:rsid w:val="00B46B8B"/>
    <w:rsid w:val="00B6125A"/>
    <w:rsid w:val="00B62241"/>
    <w:rsid w:val="00B668C0"/>
    <w:rsid w:val="00B7667A"/>
    <w:rsid w:val="00B90D1F"/>
    <w:rsid w:val="00BA221C"/>
    <w:rsid w:val="00BA2521"/>
    <w:rsid w:val="00C10EA7"/>
    <w:rsid w:val="00C13070"/>
    <w:rsid w:val="00C13AD6"/>
    <w:rsid w:val="00C17AA6"/>
    <w:rsid w:val="00C34A56"/>
    <w:rsid w:val="00C374CC"/>
    <w:rsid w:val="00C37B49"/>
    <w:rsid w:val="00C53EAD"/>
    <w:rsid w:val="00C94AE4"/>
    <w:rsid w:val="00D011B5"/>
    <w:rsid w:val="00D015E7"/>
    <w:rsid w:val="00D03D49"/>
    <w:rsid w:val="00D04863"/>
    <w:rsid w:val="00D11728"/>
    <w:rsid w:val="00D23C15"/>
    <w:rsid w:val="00D26FC0"/>
    <w:rsid w:val="00D642E9"/>
    <w:rsid w:val="00D643C9"/>
    <w:rsid w:val="00D75575"/>
    <w:rsid w:val="00D92015"/>
    <w:rsid w:val="00D92858"/>
    <w:rsid w:val="00DA4709"/>
    <w:rsid w:val="00DC3110"/>
    <w:rsid w:val="00DD1186"/>
    <w:rsid w:val="00DE4DEC"/>
    <w:rsid w:val="00DF2869"/>
    <w:rsid w:val="00E13660"/>
    <w:rsid w:val="00E217A0"/>
    <w:rsid w:val="00E244C2"/>
    <w:rsid w:val="00E4516F"/>
    <w:rsid w:val="00E54EAA"/>
    <w:rsid w:val="00E63527"/>
    <w:rsid w:val="00E876F6"/>
    <w:rsid w:val="00EA0A7C"/>
    <w:rsid w:val="00EA6624"/>
    <w:rsid w:val="00EC366B"/>
    <w:rsid w:val="00F25FCC"/>
    <w:rsid w:val="00F3552D"/>
    <w:rsid w:val="00F906E9"/>
    <w:rsid w:val="00FA47E0"/>
    <w:rsid w:val="00FC2782"/>
    <w:rsid w:val="00FD00EC"/>
    <w:rsid w:val="00FD1190"/>
    <w:rsid w:val="00FD4FD5"/>
    <w:rsid w:val="00FE47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90"/>
    <w:pPr>
      <w:spacing w:after="200" w:line="252" w:lineRule="auto"/>
    </w:pPr>
    <w:rPr>
      <w:sz w:val="22"/>
      <w:szCs w:val="22"/>
      <w:lang w:bidi="en-US"/>
    </w:rPr>
  </w:style>
  <w:style w:type="paragraph" w:styleId="Heading1">
    <w:name w:val="heading 1"/>
    <w:basedOn w:val="Normal"/>
    <w:next w:val="Normal"/>
    <w:link w:val="Heading1Char"/>
    <w:uiPriority w:val="9"/>
    <w:qFormat/>
    <w:rsid w:val="00FD119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FD119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FD119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FD119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FD119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FD119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FD119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FD119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D119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1190"/>
    <w:rPr>
      <w:rFonts w:eastAsia="Times New Roman" w:cs="Times New Roman"/>
      <w:caps/>
      <w:color w:val="622423"/>
      <w:sz w:val="24"/>
      <w:szCs w:val="24"/>
    </w:rPr>
  </w:style>
  <w:style w:type="character" w:styleId="Hyperlink">
    <w:name w:val="Hyperlink"/>
    <w:uiPriority w:val="99"/>
    <w:unhideWhenUsed/>
    <w:rsid w:val="00935498"/>
    <w:rPr>
      <w:color w:val="0000FF"/>
      <w:u w:val="single"/>
    </w:rPr>
  </w:style>
  <w:style w:type="character" w:customStyle="1" w:styleId="Heading1Char">
    <w:name w:val="Heading 1 Char"/>
    <w:basedOn w:val="DefaultParagraphFont"/>
    <w:link w:val="Heading1"/>
    <w:uiPriority w:val="9"/>
    <w:rsid w:val="00FD119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rsid w:val="00FD1190"/>
    <w:rPr>
      <w:caps/>
      <w:color w:val="632423"/>
      <w:spacing w:val="15"/>
      <w:sz w:val="24"/>
      <w:szCs w:val="24"/>
    </w:rPr>
  </w:style>
  <w:style w:type="character" w:customStyle="1" w:styleId="Heading4Char">
    <w:name w:val="Heading 4 Char"/>
    <w:basedOn w:val="DefaultParagraphFont"/>
    <w:link w:val="Heading4"/>
    <w:uiPriority w:val="9"/>
    <w:rsid w:val="00FD1190"/>
    <w:rPr>
      <w:rFonts w:eastAsia="Times New Roman" w:cs="Times New Roman"/>
      <w:caps/>
      <w:color w:val="622423"/>
      <w:spacing w:val="10"/>
    </w:rPr>
  </w:style>
  <w:style w:type="character" w:customStyle="1" w:styleId="Heading5Char">
    <w:name w:val="Heading 5 Char"/>
    <w:basedOn w:val="DefaultParagraphFont"/>
    <w:link w:val="Heading5"/>
    <w:uiPriority w:val="9"/>
    <w:rsid w:val="00FD119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FD119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FD119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FD119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FD119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FD1190"/>
    <w:rPr>
      <w:caps/>
      <w:spacing w:val="10"/>
      <w:sz w:val="18"/>
      <w:szCs w:val="18"/>
    </w:rPr>
  </w:style>
  <w:style w:type="paragraph" w:styleId="Title">
    <w:name w:val="Title"/>
    <w:basedOn w:val="Normal"/>
    <w:next w:val="Normal"/>
    <w:link w:val="TitleChar"/>
    <w:uiPriority w:val="10"/>
    <w:qFormat/>
    <w:rsid w:val="00FD119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FD119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FD119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D1190"/>
    <w:rPr>
      <w:rFonts w:eastAsia="Times New Roman" w:cs="Times New Roman"/>
      <w:caps/>
      <w:spacing w:val="20"/>
      <w:sz w:val="18"/>
      <w:szCs w:val="18"/>
    </w:rPr>
  </w:style>
  <w:style w:type="character" w:styleId="Strong">
    <w:name w:val="Strong"/>
    <w:uiPriority w:val="22"/>
    <w:qFormat/>
    <w:rsid w:val="00FD1190"/>
    <w:rPr>
      <w:b/>
      <w:bCs/>
      <w:color w:val="943634"/>
      <w:spacing w:val="5"/>
    </w:rPr>
  </w:style>
  <w:style w:type="character" w:styleId="Emphasis">
    <w:name w:val="Emphasis"/>
    <w:uiPriority w:val="20"/>
    <w:qFormat/>
    <w:rsid w:val="00FD1190"/>
    <w:rPr>
      <w:caps/>
      <w:spacing w:val="5"/>
      <w:sz w:val="20"/>
      <w:szCs w:val="20"/>
    </w:rPr>
  </w:style>
  <w:style w:type="paragraph" w:styleId="NoSpacing">
    <w:name w:val="No Spacing"/>
    <w:basedOn w:val="Normal"/>
    <w:link w:val="NoSpacingChar"/>
    <w:uiPriority w:val="1"/>
    <w:qFormat/>
    <w:rsid w:val="00FD1190"/>
    <w:pPr>
      <w:spacing w:after="0" w:line="240" w:lineRule="auto"/>
    </w:pPr>
  </w:style>
  <w:style w:type="paragraph" w:styleId="ListParagraph">
    <w:name w:val="List Paragraph"/>
    <w:basedOn w:val="Normal"/>
    <w:uiPriority w:val="34"/>
    <w:qFormat/>
    <w:rsid w:val="00FD1190"/>
    <w:pPr>
      <w:ind w:left="720"/>
      <w:contextualSpacing/>
    </w:pPr>
  </w:style>
  <w:style w:type="paragraph" w:styleId="Quote">
    <w:name w:val="Quote"/>
    <w:basedOn w:val="Normal"/>
    <w:next w:val="Normal"/>
    <w:link w:val="QuoteChar"/>
    <w:uiPriority w:val="29"/>
    <w:qFormat/>
    <w:rsid w:val="00FD1190"/>
    <w:rPr>
      <w:i/>
      <w:iCs/>
    </w:rPr>
  </w:style>
  <w:style w:type="character" w:customStyle="1" w:styleId="QuoteChar">
    <w:name w:val="Quote Char"/>
    <w:basedOn w:val="DefaultParagraphFont"/>
    <w:link w:val="Quote"/>
    <w:uiPriority w:val="29"/>
    <w:rsid w:val="00FD1190"/>
    <w:rPr>
      <w:rFonts w:eastAsia="Times New Roman" w:cs="Times New Roman"/>
      <w:i/>
      <w:iCs/>
    </w:rPr>
  </w:style>
  <w:style w:type="paragraph" w:styleId="IntenseQuote">
    <w:name w:val="Intense Quote"/>
    <w:basedOn w:val="Normal"/>
    <w:next w:val="Normal"/>
    <w:link w:val="IntenseQuoteChar"/>
    <w:uiPriority w:val="30"/>
    <w:qFormat/>
    <w:rsid w:val="00FD119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FD1190"/>
    <w:rPr>
      <w:rFonts w:eastAsia="Times New Roman" w:cs="Times New Roman"/>
      <w:caps/>
      <w:color w:val="622423"/>
      <w:spacing w:val="5"/>
      <w:sz w:val="20"/>
      <w:szCs w:val="20"/>
    </w:rPr>
  </w:style>
  <w:style w:type="character" w:styleId="SubtleEmphasis">
    <w:name w:val="Subtle Emphasis"/>
    <w:uiPriority w:val="19"/>
    <w:qFormat/>
    <w:rsid w:val="00FD1190"/>
    <w:rPr>
      <w:i/>
      <w:iCs/>
    </w:rPr>
  </w:style>
  <w:style w:type="character" w:styleId="IntenseEmphasis">
    <w:name w:val="Intense Emphasis"/>
    <w:uiPriority w:val="21"/>
    <w:qFormat/>
    <w:rsid w:val="00FD1190"/>
    <w:rPr>
      <w:i/>
      <w:iCs/>
      <w:caps/>
      <w:spacing w:val="10"/>
      <w:sz w:val="20"/>
      <w:szCs w:val="20"/>
    </w:rPr>
  </w:style>
  <w:style w:type="character" w:styleId="SubtleReference">
    <w:name w:val="Subtle Reference"/>
    <w:basedOn w:val="DefaultParagraphFont"/>
    <w:uiPriority w:val="31"/>
    <w:qFormat/>
    <w:rsid w:val="00FD1190"/>
    <w:rPr>
      <w:rFonts w:ascii="Calibri" w:eastAsia="Times New Roman" w:hAnsi="Calibri" w:cs="Times New Roman"/>
      <w:i/>
      <w:iCs/>
      <w:color w:val="622423"/>
    </w:rPr>
  </w:style>
  <w:style w:type="character" w:styleId="IntenseReference">
    <w:name w:val="Intense Reference"/>
    <w:uiPriority w:val="32"/>
    <w:qFormat/>
    <w:rsid w:val="00FD1190"/>
    <w:rPr>
      <w:rFonts w:ascii="Calibri" w:eastAsia="Times New Roman" w:hAnsi="Calibri" w:cs="Times New Roman"/>
      <w:b/>
      <w:bCs/>
      <w:i/>
      <w:iCs/>
      <w:color w:val="622423"/>
    </w:rPr>
  </w:style>
  <w:style w:type="character" w:styleId="BookTitle">
    <w:name w:val="Book Title"/>
    <w:uiPriority w:val="33"/>
    <w:qFormat/>
    <w:rsid w:val="00FD1190"/>
    <w:rPr>
      <w:caps/>
      <w:color w:val="622423"/>
      <w:spacing w:val="5"/>
      <w:u w:color="622423"/>
    </w:rPr>
  </w:style>
  <w:style w:type="paragraph" w:styleId="TOCHeading">
    <w:name w:val="TOC Heading"/>
    <w:basedOn w:val="Heading1"/>
    <w:next w:val="Normal"/>
    <w:uiPriority w:val="39"/>
    <w:semiHidden/>
    <w:unhideWhenUsed/>
    <w:qFormat/>
    <w:rsid w:val="00FD1190"/>
    <w:pPr>
      <w:outlineLvl w:val="9"/>
    </w:pPr>
  </w:style>
  <w:style w:type="character" w:customStyle="1" w:styleId="NoSpacingChar">
    <w:name w:val="No Spacing Char"/>
    <w:basedOn w:val="DefaultParagraphFont"/>
    <w:link w:val="NoSpacing"/>
    <w:uiPriority w:val="1"/>
    <w:rsid w:val="00FD1190"/>
  </w:style>
  <w:style w:type="paragraph" w:styleId="Header">
    <w:name w:val="header"/>
    <w:basedOn w:val="Normal"/>
    <w:link w:val="HeaderChar"/>
    <w:uiPriority w:val="99"/>
    <w:semiHidden/>
    <w:unhideWhenUsed/>
    <w:rsid w:val="00706C39"/>
    <w:pPr>
      <w:tabs>
        <w:tab w:val="center" w:pos="4680"/>
        <w:tab w:val="right" w:pos="9360"/>
      </w:tabs>
    </w:pPr>
  </w:style>
  <w:style w:type="character" w:customStyle="1" w:styleId="HeaderChar">
    <w:name w:val="Header Char"/>
    <w:basedOn w:val="DefaultParagraphFont"/>
    <w:link w:val="Header"/>
    <w:uiPriority w:val="99"/>
    <w:semiHidden/>
    <w:rsid w:val="00706C39"/>
  </w:style>
  <w:style w:type="paragraph" w:styleId="Footer">
    <w:name w:val="footer"/>
    <w:basedOn w:val="Normal"/>
    <w:link w:val="FooterChar"/>
    <w:uiPriority w:val="99"/>
    <w:unhideWhenUsed/>
    <w:rsid w:val="00706C39"/>
    <w:pPr>
      <w:tabs>
        <w:tab w:val="center" w:pos="4680"/>
        <w:tab w:val="right" w:pos="9360"/>
      </w:tabs>
    </w:pPr>
  </w:style>
  <w:style w:type="character" w:customStyle="1" w:styleId="FooterChar">
    <w:name w:val="Footer Char"/>
    <w:basedOn w:val="DefaultParagraphFont"/>
    <w:link w:val="Footer"/>
    <w:uiPriority w:val="99"/>
    <w:rsid w:val="00706C39"/>
  </w:style>
  <w:style w:type="character" w:customStyle="1" w:styleId="shorttext">
    <w:name w:val="short_text"/>
    <w:basedOn w:val="DefaultParagraphFont"/>
    <w:rsid w:val="00E4516F"/>
  </w:style>
  <w:style w:type="character" w:customStyle="1" w:styleId="hps">
    <w:name w:val="hps"/>
    <w:basedOn w:val="DefaultParagraphFont"/>
    <w:rsid w:val="00E4516F"/>
  </w:style>
  <w:style w:type="character" w:styleId="CommentReference">
    <w:name w:val="annotation reference"/>
    <w:uiPriority w:val="99"/>
    <w:semiHidden/>
    <w:unhideWhenUsed/>
    <w:rsid w:val="00695A9B"/>
    <w:rPr>
      <w:sz w:val="16"/>
      <w:szCs w:val="16"/>
    </w:rPr>
  </w:style>
  <w:style w:type="paragraph" w:styleId="CommentText">
    <w:name w:val="annotation text"/>
    <w:basedOn w:val="Normal"/>
    <w:link w:val="CommentTextChar"/>
    <w:uiPriority w:val="99"/>
    <w:semiHidden/>
    <w:unhideWhenUsed/>
    <w:rsid w:val="00695A9B"/>
    <w:rPr>
      <w:sz w:val="20"/>
      <w:szCs w:val="20"/>
      <w:lang/>
    </w:rPr>
  </w:style>
  <w:style w:type="character" w:customStyle="1" w:styleId="CommentTextChar">
    <w:name w:val="Comment Text Char"/>
    <w:link w:val="CommentText"/>
    <w:uiPriority w:val="99"/>
    <w:semiHidden/>
    <w:rsid w:val="00695A9B"/>
    <w:rPr>
      <w:lang w:bidi="en-US"/>
    </w:rPr>
  </w:style>
  <w:style w:type="paragraph" w:styleId="CommentSubject">
    <w:name w:val="annotation subject"/>
    <w:basedOn w:val="CommentText"/>
    <w:next w:val="CommentText"/>
    <w:link w:val="CommentSubjectChar"/>
    <w:uiPriority w:val="99"/>
    <w:semiHidden/>
    <w:unhideWhenUsed/>
    <w:rsid w:val="00695A9B"/>
    <w:rPr>
      <w:b/>
      <w:bCs/>
    </w:rPr>
  </w:style>
  <w:style w:type="character" w:customStyle="1" w:styleId="CommentSubjectChar">
    <w:name w:val="Comment Subject Char"/>
    <w:link w:val="CommentSubject"/>
    <w:uiPriority w:val="99"/>
    <w:semiHidden/>
    <w:rsid w:val="00695A9B"/>
    <w:rPr>
      <w:b/>
      <w:bCs/>
      <w:lang w:bidi="en-US"/>
    </w:rPr>
  </w:style>
  <w:style w:type="paragraph" w:styleId="BalloonText">
    <w:name w:val="Balloon Text"/>
    <w:basedOn w:val="Normal"/>
    <w:link w:val="BalloonTextChar"/>
    <w:uiPriority w:val="99"/>
    <w:semiHidden/>
    <w:unhideWhenUsed/>
    <w:rsid w:val="00695A9B"/>
    <w:rPr>
      <w:rFonts w:ascii="Tahoma" w:hAnsi="Tahoma" w:cs="Tahoma"/>
      <w:sz w:val="16"/>
      <w:szCs w:val="16"/>
      <w:lang/>
    </w:rPr>
  </w:style>
  <w:style w:type="character" w:customStyle="1" w:styleId="BalloonTextChar">
    <w:name w:val="Balloon Text Char"/>
    <w:link w:val="BalloonText"/>
    <w:uiPriority w:val="99"/>
    <w:semiHidden/>
    <w:rsid w:val="00695A9B"/>
    <w:rPr>
      <w:rFonts w:ascii="Tahoma" w:hAnsi="Tahoma" w:cs="Tahoma"/>
      <w:sz w:val="16"/>
      <w:szCs w:val="16"/>
      <w:lang w:bidi="en-US"/>
    </w:rPr>
  </w:style>
  <w:style w:type="character" w:customStyle="1" w:styleId="apple-converted-space">
    <w:name w:val="apple-converted-space"/>
    <w:basedOn w:val="DefaultParagraphFont"/>
    <w:rsid w:val="00711E85"/>
  </w:style>
  <w:style w:type="paragraph" w:styleId="EndnoteText">
    <w:name w:val="endnote text"/>
    <w:basedOn w:val="Normal"/>
    <w:link w:val="EndnoteTextChar"/>
    <w:uiPriority w:val="99"/>
    <w:semiHidden/>
    <w:unhideWhenUsed/>
    <w:rsid w:val="005E1626"/>
    <w:rPr>
      <w:sz w:val="20"/>
      <w:szCs w:val="20"/>
    </w:rPr>
  </w:style>
  <w:style w:type="character" w:customStyle="1" w:styleId="EndnoteTextChar">
    <w:name w:val="Endnote Text Char"/>
    <w:link w:val="EndnoteText"/>
    <w:uiPriority w:val="99"/>
    <w:semiHidden/>
    <w:rsid w:val="005E1626"/>
    <w:rPr>
      <w:lang w:val="en-US" w:eastAsia="en-US" w:bidi="en-US"/>
    </w:rPr>
  </w:style>
  <w:style w:type="character" w:styleId="EndnoteReference">
    <w:name w:val="endnote reference"/>
    <w:uiPriority w:val="99"/>
    <w:semiHidden/>
    <w:unhideWhenUsed/>
    <w:rsid w:val="005E1626"/>
    <w:rPr>
      <w:vertAlign w:val="superscript"/>
    </w:rPr>
  </w:style>
  <w:style w:type="paragraph" w:styleId="FootnoteText">
    <w:name w:val="footnote text"/>
    <w:basedOn w:val="Normal"/>
    <w:link w:val="FootnoteTextChar"/>
    <w:uiPriority w:val="99"/>
    <w:semiHidden/>
    <w:unhideWhenUsed/>
    <w:rsid w:val="005E1626"/>
    <w:rPr>
      <w:sz w:val="20"/>
      <w:szCs w:val="20"/>
    </w:rPr>
  </w:style>
  <w:style w:type="character" w:customStyle="1" w:styleId="FootnoteTextChar">
    <w:name w:val="Footnote Text Char"/>
    <w:link w:val="FootnoteText"/>
    <w:uiPriority w:val="99"/>
    <w:semiHidden/>
    <w:rsid w:val="005E1626"/>
    <w:rPr>
      <w:lang w:val="en-US" w:eastAsia="en-US" w:bidi="en-US"/>
    </w:rPr>
  </w:style>
  <w:style w:type="character" w:styleId="FootnoteReference">
    <w:name w:val="footnote reference"/>
    <w:uiPriority w:val="99"/>
    <w:semiHidden/>
    <w:unhideWhenUsed/>
    <w:rsid w:val="005E1626"/>
    <w:rPr>
      <w:vertAlign w:val="superscript"/>
    </w:rPr>
  </w:style>
  <w:style w:type="paragraph" w:styleId="NormalWeb">
    <w:name w:val="Normal (Web)"/>
    <w:basedOn w:val="Normal"/>
    <w:uiPriority w:val="99"/>
    <w:semiHidden/>
    <w:unhideWhenUsed/>
    <w:rsid w:val="009759DD"/>
    <w:pPr>
      <w:spacing w:before="100" w:beforeAutospacing="1" w:after="100" w:afterAutospacing="1"/>
    </w:pPr>
    <w:rPr>
      <w:rFonts w:ascii="Times New Roman" w:hAnsi="Times New Roman"/>
      <w:sz w:val="24"/>
      <w:szCs w:val="24"/>
      <w:lang w:val="en-CA" w:eastAsia="en-CA" w:bidi="ar-SA"/>
    </w:rPr>
  </w:style>
  <w:style w:type="paragraph" w:styleId="TOC1">
    <w:name w:val="toc 1"/>
    <w:basedOn w:val="Normal"/>
    <w:next w:val="Normal"/>
    <w:autoRedefine/>
    <w:uiPriority w:val="39"/>
    <w:unhideWhenUsed/>
    <w:rsid w:val="00B46B8B"/>
  </w:style>
  <w:style w:type="paragraph" w:styleId="TOC2">
    <w:name w:val="toc 2"/>
    <w:basedOn w:val="Normal"/>
    <w:next w:val="Normal"/>
    <w:autoRedefine/>
    <w:uiPriority w:val="39"/>
    <w:unhideWhenUsed/>
    <w:rsid w:val="00B46B8B"/>
    <w:pPr>
      <w:ind w:left="220"/>
    </w:pPr>
  </w:style>
  <w:style w:type="paragraph" w:styleId="TOC3">
    <w:name w:val="toc 3"/>
    <w:basedOn w:val="Normal"/>
    <w:next w:val="Normal"/>
    <w:autoRedefine/>
    <w:uiPriority w:val="39"/>
    <w:unhideWhenUsed/>
    <w:rsid w:val="00B46B8B"/>
    <w:pPr>
      <w:ind w:left="440"/>
    </w:pPr>
  </w:style>
  <w:style w:type="paragraph" w:styleId="TOC4">
    <w:name w:val="toc 4"/>
    <w:basedOn w:val="Normal"/>
    <w:next w:val="Normal"/>
    <w:autoRedefine/>
    <w:uiPriority w:val="39"/>
    <w:unhideWhenUsed/>
    <w:rsid w:val="00B46B8B"/>
    <w:pPr>
      <w:ind w:left="660"/>
    </w:pPr>
  </w:style>
  <w:style w:type="table" w:styleId="TableGrid">
    <w:name w:val="Table Grid"/>
    <w:basedOn w:val="TableNormal"/>
    <w:uiPriority w:val="59"/>
    <w:rsid w:val="00D92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167076">
      <w:bodyDiv w:val="1"/>
      <w:marLeft w:val="0"/>
      <w:marRight w:val="0"/>
      <w:marTop w:val="0"/>
      <w:marBottom w:val="0"/>
      <w:divBdr>
        <w:top w:val="none" w:sz="0" w:space="0" w:color="auto"/>
        <w:left w:val="none" w:sz="0" w:space="0" w:color="auto"/>
        <w:bottom w:val="none" w:sz="0" w:space="0" w:color="auto"/>
        <w:right w:val="none" w:sz="0" w:space="0" w:color="auto"/>
      </w:divBdr>
    </w:div>
    <w:div w:id="365717836">
      <w:bodyDiv w:val="1"/>
      <w:marLeft w:val="0"/>
      <w:marRight w:val="0"/>
      <w:marTop w:val="0"/>
      <w:marBottom w:val="0"/>
      <w:divBdr>
        <w:top w:val="none" w:sz="0" w:space="0" w:color="auto"/>
        <w:left w:val="none" w:sz="0" w:space="0" w:color="auto"/>
        <w:bottom w:val="none" w:sz="0" w:space="0" w:color="auto"/>
        <w:right w:val="none" w:sz="0" w:space="0" w:color="auto"/>
      </w:divBdr>
    </w:div>
    <w:div w:id="579096608">
      <w:bodyDiv w:val="1"/>
      <w:marLeft w:val="0"/>
      <w:marRight w:val="0"/>
      <w:marTop w:val="0"/>
      <w:marBottom w:val="0"/>
      <w:divBdr>
        <w:top w:val="none" w:sz="0" w:space="0" w:color="auto"/>
        <w:left w:val="none" w:sz="0" w:space="0" w:color="auto"/>
        <w:bottom w:val="none" w:sz="0" w:space="0" w:color="auto"/>
        <w:right w:val="none" w:sz="0" w:space="0" w:color="auto"/>
      </w:divBdr>
    </w:div>
    <w:div w:id="652373015">
      <w:bodyDiv w:val="1"/>
      <w:marLeft w:val="0"/>
      <w:marRight w:val="0"/>
      <w:marTop w:val="0"/>
      <w:marBottom w:val="0"/>
      <w:divBdr>
        <w:top w:val="none" w:sz="0" w:space="0" w:color="auto"/>
        <w:left w:val="none" w:sz="0" w:space="0" w:color="auto"/>
        <w:bottom w:val="none" w:sz="0" w:space="0" w:color="auto"/>
        <w:right w:val="none" w:sz="0" w:space="0" w:color="auto"/>
      </w:divBdr>
    </w:div>
    <w:div w:id="1123697824">
      <w:bodyDiv w:val="1"/>
      <w:marLeft w:val="0"/>
      <w:marRight w:val="0"/>
      <w:marTop w:val="0"/>
      <w:marBottom w:val="0"/>
      <w:divBdr>
        <w:top w:val="none" w:sz="0" w:space="0" w:color="auto"/>
        <w:left w:val="none" w:sz="0" w:space="0" w:color="auto"/>
        <w:bottom w:val="none" w:sz="0" w:space="0" w:color="auto"/>
        <w:right w:val="none" w:sz="0" w:space="0" w:color="auto"/>
      </w:divBdr>
    </w:div>
    <w:div w:id="1556816273">
      <w:bodyDiv w:val="1"/>
      <w:marLeft w:val="0"/>
      <w:marRight w:val="0"/>
      <w:marTop w:val="0"/>
      <w:marBottom w:val="0"/>
      <w:divBdr>
        <w:top w:val="none" w:sz="0" w:space="0" w:color="auto"/>
        <w:left w:val="none" w:sz="0" w:space="0" w:color="auto"/>
        <w:bottom w:val="none" w:sz="0" w:space="0" w:color="auto"/>
        <w:right w:val="none" w:sz="0" w:space="0" w:color="auto"/>
      </w:divBdr>
    </w:div>
    <w:div w:id="18238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Funding Proposal</vt:lpstr>
    </vt:vector>
  </TitlesOfParts>
  <Company>Raba voca women’s shelter</Company>
  <LinksUpToDate>false</LinksUpToDate>
  <CharactersWithSpaces>22622</CharactersWithSpaces>
  <SharedDoc>false</SharedDoc>
  <HLinks>
    <vt:vector size="126" baseType="variant">
      <vt:variant>
        <vt:i4>1835063</vt:i4>
      </vt:variant>
      <vt:variant>
        <vt:i4>125</vt:i4>
      </vt:variant>
      <vt:variant>
        <vt:i4>0</vt:i4>
      </vt:variant>
      <vt:variant>
        <vt:i4>5</vt:i4>
      </vt:variant>
      <vt:variant>
        <vt:lpwstr/>
      </vt:variant>
      <vt:variant>
        <vt:lpwstr>_Toc355008169</vt:lpwstr>
      </vt:variant>
      <vt:variant>
        <vt:i4>1835063</vt:i4>
      </vt:variant>
      <vt:variant>
        <vt:i4>119</vt:i4>
      </vt:variant>
      <vt:variant>
        <vt:i4>0</vt:i4>
      </vt:variant>
      <vt:variant>
        <vt:i4>5</vt:i4>
      </vt:variant>
      <vt:variant>
        <vt:lpwstr/>
      </vt:variant>
      <vt:variant>
        <vt:lpwstr>_Toc355008168</vt:lpwstr>
      </vt:variant>
      <vt:variant>
        <vt:i4>1835063</vt:i4>
      </vt:variant>
      <vt:variant>
        <vt:i4>113</vt:i4>
      </vt:variant>
      <vt:variant>
        <vt:i4>0</vt:i4>
      </vt:variant>
      <vt:variant>
        <vt:i4>5</vt:i4>
      </vt:variant>
      <vt:variant>
        <vt:lpwstr/>
      </vt:variant>
      <vt:variant>
        <vt:lpwstr>_Toc355008167</vt:lpwstr>
      </vt:variant>
      <vt:variant>
        <vt:i4>1835063</vt:i4>
      </vt:variant>
      <vt:variant>
        <vt:i4>107</vt:i4>
      </vt:variant>
      <vt:variant>
        <vt:i4>0</vt:i4>
      </vt:variant>
      <vt:variant>
        <vt:i4>5</vt:i4>
      </vt:variant>
      <vt:variant>
        <vt:lpwstr/>
      </vt:variant>
      <vt:variant>
        <vt:lpwstr>_Toc355008166</vt:lpwstr>
      </vt:variant>
      <vt:variant>
        <vt:i4>1835063</vt:i4>
      </vt:variant>
      <vt:variant>
        <vt:i4>101</vt:i4>
      </vt:variant>
      <vt:variant>
        <vt:i4>0</vt:i4>
      </vt:variant>
      <vt:variant>
        <vt:i4>5</vt:i4>
      </vt:variant>
      <vt:variant>
        <vt:lpwstr/>
      </vt:variant>
      <vt:variant>
        <vt:lpwstr>_Toc355008165</vt:lpwstr>
      </vt:variant>
      <vt:variant>
        <vt:i4>1835063</vt:i4>
      </vt:variant>
      <vt:variant>
        <vt:i4>95</vt:i4>
      </vt:variant>
      <vt:variant>
        <vt:i4>0</vt:i4>
      </vt:variant>
      <vt:variant>
        <vt:i4>5</vt:i4>
      </vt:variant>
      <vt:variant>
        <vt:lpwstr/>
      </vt:variant>
      <vt:variant>
        <vt:lpwstr>_Toc355008164</vt:lpwstr>
      </vt:variant>
      <vt:variant>
        <vt:i4>1835063</vt:i4>
      </vt:variant>
      <vt:variant>
        <vt:i4>89</vt:i4>
      </vt:variant>
      <vt:variant>
        <vt:i4>0</vt:i4>
      </vt:variant>
      <vt:variant>
        <vt:i4>5</vt:i4>
      </vt:variant>
      <vt:variant>
        <vt:lpwstr/>
      </vt:variant>
      <vt:variant>
        <vt:lpwstr>_Toc355008163</vt:lpwstr>
      </vt:variant>
      <vt:variant>
        <vt:i4>1835063</vt:i4>
      </vt:variant>
      <vt:variant>
        <vt:i4>83</vt:i4>
      </vt:variant>
      <vt:variant>
        <vt:i4>0</vt:i4>
      </vt:variant>
      <vt:variant>
        <vt:i4>5</vt:i4>
      </vt:variant>
      <vt:variant>
        <vt:lpwstr/>
      </vt:variant>
      <vt:variant>
        <vt:lpwstr>_Toc355008162</vt:lpwstr>
      </vt:variant>
      <vt:variant>
        <vt:i4>1835063</vt:i4>
      </vt:variant>
      <vt:variant>
        <vt:i4>77</vt:i4>
      </vt:variant>
      <vt:variant>
        <vt:i4>0</vt:i4>
      </vt:variant>
      <vt:variant>
        <vt:i4>5</vt:i4>
      </vt:variant>
      <vt:variant>
        <vt:lpwstr/>
      </vt:variant>
      <vt:variant>
        <vt:lpwstr>_Toc355008161</vt:lpwstr>
      </vt:variant>
      <vt:variant>
        <vt:i4>1835063</vt:i4>
      </vt:variant>
      <vt:variant>
        <vt:i4>71</vt:i4>
      </vt:variant>
      <vt:variant>
        <vt:i4>0</vt:i4>
      </vt:variant>
      <vt:variant>
        <vt:i4>5</vt:i4>
      </vt:variant>
      <vt:variant>
        <vt:lpwstr/>
      </vt:variant>
      <vt:variant>
        <vt:lpwstr>_Toc355008160</vt:lpwstr>
      </vt:variant>
      <vt:variant>
        <vt:i4>2031671</vt:i4>
      </vt:variant>
      <vt:variant>
        <vt:i4>65</vt:i4>
      </vt:variant>
      <vt:variant>
        <vt:i4>0</vt:i4>
      </vt:variant>
      <vt:variant>
        <vt:i4>5</vt:i4>
      </vt:variant>
      <vt:variant>
        <vt:lpwstr/>
      </vt:variant>
      <vt:variant>
        <vt:lpwstr>_Toc355008159</vt:lpwstr>
      </vt:variant>
      <vt:variant>
        <vt:i4>2031671</vt:i4>
      </vt:variant>
      <vt:variant>
        <vt:i4>59</vt:i4>
      </vt:variant>
      <vt:variant>
        <vt:i4>0</vt:i4>
      </vt:variant>
      <vt:variant>
        <vt:i4>5</vt:i4>
      </vt:variant>
      <vt:variant>
        <vt:lpwstr/>
      </vt:variant>
      <vt:variant>
        <vt:lpwstr>_Toc355008158</vt:lpwstr>
      </vt:variant>
      <vt:variant>
        <vt:i4>2031671</vt:i4>
      </vt:variant>
      <vt:variant>
        <vt:i4>53</vt:i4>
      </vt:variant>
      <vt:variant>
        <vt:i4>0</vt:i4>
      </vt:variant>
      <vt:variant>
        <vt:i4>5</vt:i4>
      </vt:variant>
      <vt:variant>
        <vt:lpwstr/>
      </vt:variant>
      <vt:variant>
        <vt:lpwstr>_Toc355008157</vt:lpwstr>
      </vt:variant>
      <vt:variant>
        <vt:i4>2031671</vt:i4>
      </vt:variant>
      <vt:variant>
        <vt:i4>47</vt:i4>
      </vt:variant>
      <vt:variant>
        <vt:i4>0</vt:i4>
      </vt:variant>
      <vt:variant>
        <vt:i4>5</vt:i4>
      </vt:variant>
      <vt:variant>
        <vt:lpwstr/>
      </vt:variant>
      <vt:variant>
        <vt:lpwstr>_Toc355008156</vt:lpwstr>
      </vt:variant>
      <vt:variant>
        <vt:i4>2031671</vt:i4>
      </vt:variant>
      <vt:variant>
        <vt:i4>41</vt:i4>
      </vt:variant>
      <vt:variant>
        <vt:i4>0</vt:i4>
      </vt:variant>
      <vt:variant>
        <vt:i4>5</vt:i4>
      </vt:variant>
      <vt:variant>
        <vt:lpwstr/>
      </vt:variant>
      <vt:variant>
        <vt:lpwstr>_Toc355008155</vt:lpwstr>
      </vt:variant>
      <vt:variant>
        <vt:i4>2031671</vt:i4>
      </vt:variant>
      <vt:variant>
        <vt:i4>35</vt:i4>
      </vt:variant>
      <vt:variant>
        <vt:i4>0</vt:i4>
      </vt:variant>
      <vt:variant>
        <vt:i4>5</vt:i4>
      </vt:variant>
      <vt:variant>
        <vt:lpwstr/>
      </vt:variant>
      <vt:variant>
        <vt:lpwstr>_Toc355008154</vt:lpwstr>
      </vt:variant>
      <vt:variant>
        <vt:i4>2031671</vt:i4>
      </vt:variant>
      <vt:variant>
        <vt:i4>29</vt:i4>
      </vt:variant>
      <vt:variant>
        <vt:i4>0</vt:i4>
      </vt:variant>
      <vt:variant>
        <vt:i4>5</vt:i4>
      </vt:variant>
      <vt:variant>
        <vt:lpwstr/>
      </vt:variant>
      <vt:variant>
        <vt:lpwstr>_Toc355008153</vt:lpwstr>
      </vt:variant>
      <vt:variant>
        <vt:i4>2031671</vt:i4>
      </vt:variant>
      <vt:variant>
        <vt:i4>23</vt:i4>
      </vt:variant>
      <vt:variant>
        <vt:i4>0</vt:i4>
      </vt:variant>
      <vt:variant>
        <vt:i4>5</vt:i4>
      </vt:variant>
      <vt:variant>
        <vt:lpwstr/>
      </vt:variant>
      <vt:variant>
        <vt:lpwstr>_Toc355008152</vt:lpwstr>
      </vt:variant>
      <vt:variant>
        <vt:i4>2031671</vt:i4>
      </vt:variant>
      <vt:variant>
        <vt:i4>17</vt:i4>
      </vt:variant>
      <vt:variant>
        <vt:i4>0</vt:i4>
      </vt:variant>
      <vt:variant>
        <vt:i4>5</vt:i4>
      </vt:variant>
      <vt:variant>
        <vt:lpwstr/>
      </vt:variant>
      <vt:variant>
        <vt:lpwstr>_Toc355008151</vt:lpwstr>
      </vt:variant>
      <vt:variant>
        <vt:i4>2031671</vt:i4>
      </vt:variant>
      <vt:variant>
        <vt:i4>11</vt:i4>
      </vt:variant>
      <vt:variant>
        <vt:i4>0</vt:i4>
      </vt:variant>
      <vt:variant>
        <vt:i4>5</vt:i4>
      </vt:variant>
      <vt:variant>
        <vt:lpwstr/>
      </vt:variant>
      <vt:variant>
        <vt:lpwstr>_Toc355008150</vt:lpwstr>
      </vt:variant>
      <vt:variant>
        <vt:i4>1966135</vt:i4>
      </vt:variant>
      <vt:variant>
        <vt:i4>5</vt:i4>
      </vt:variant>
      <vt:variant>
        <vt:i4>0</vt:i4>
      </vt:variant>
      <vt:variant>
        <vt:i4>5</vt:i4>
      </vt:variant>
      <vt:variant>
        <vt:lpwstr/>
      </vt:variant>
      <vt:variant>
        <vt:lpwstr>_Toc355008149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 Voca Women’s Shelter Funding Proposal</dc:title>
  <dc:subject/>
  <dc:creator>Dafina Bala</dc:creator>
  <cp:keywords/>
  <cp:lastModifiedBy>rurbanow</cp:lastModifiedBy>
  <cp:revision>2</cp:revision>
  <cp:lastPrinted>2013-04-30T04:09:00Z</cp:lastPrinted>
  <dcterms:created xsi:type="dcterms:W3CDTF">2013-04-30T19:37:00Z</dcterms:created>
  <dcterms:modified xsi:type="dcterms:W3CDTF">2013-04-30T19:37:00Z</dcterms:modified>
</cp:coreProperties>
</file>