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20" w:rsidRPr="00184BB6" w:rsidRDefault="00184BB6" w:rsidP="00184BB6">
      <w:pPr>
        <w:rPr>
          <w:rFonts w:asciiTheme="majorHAnsi" w:hAnsiTheme="majorHAnsi"/>
        </w:rPr>
      </w:pPr>
      <w:r w:rsidRPr="00184BB6">
        <w:rPr>
          <w:rFonts w:asciiTheme="majorHAnsi" w:hAnsiTheme="majorHAnsi"/>
        </w:rPr>
        <w:t>Annex I</w:t>
      </w:r>
      <w:bookmarkStart w:id="0" w:name="_GoBack"/>
      <w:bookmarkEnd w:id="0"/>
    </w:p>
    <w:p w:rsidR="007C3C20" w:rsidRPr="00184BB6" w:rsidRDefault="007C3C2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710"/>
        <w:gridCol w:w="7308"/>
      </w:tblGrid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Salam </w:t>
            </w:r>
          </w:p>
        </w:tc>
        <w:tc>
          <w:tcPr>
            <w:tcW w:w="7308" w:type="dxa"/>
          </w:tcPr>
          <w:p w:rsidR="007C3C20" w:rsidRPr="00184BB6" w:rsidRDefault="007C3C20" w:rsidP="007C3C20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 xml:space="preserve">It was a very special Training. For me, it was the very first time that I attend such a dynamic training I gained more knowledge and skills. In addition, I have discovered many new skills that I can develop to become very useful in the work place. I really advice all graduates to join this training because, it 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>is  the</w:t>
            </w:r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first step towards building your skills and personality. 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Shadia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C3C20" w:rsidRPr="00184BB6" w:rsidRDefault="007C3C20" w:rsidP="007C3C20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 xml:space="preserve">It was a special and effective training that literally placed us on the right path towards the work 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>environment,</w:t>
            </w:r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also it was distinctive because it covered the most important issues concerning work. I am now motivated to research and learn more about the addressed topics. It also gave us the self-confidence through a very beautiful 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>idea which</w:t>
            </w:r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is to believe in ourselves, in our goals and how to achieve them.</w:t>
            </w: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Baraa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C3C20" w:rsidRPr="00184BB6" w:rsidRDefault="007C3C20" w:rsidP="00E17B10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 xml:space="preserve">The Training was very useful and it helped me </w:t>
            </w:r>
            <w:r w:rsidR="00E17B10" w:rsidRPr="00184BB6">
              <w:rPr>
                <w:rFonts w:asciiTheme="majorHAnsi" w:hAnsiTheme="majorHAnsi"/>
                <w:sz w:val="24"/>
                <w:szCs w:val="24"/>
              </w:rPr>
              <w:t>a lot.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The trainer herself “</w:t>
            </w:r>
            <w:proofErr w:type="spellStart"/>
            <w:r w:rsidRPr="00184BB6">
              <w:rPr>
                <w:rFonts w:asciiTheme="majorHAnsi" w:hAnsiTheme="majorHAnsi"/>
                <w:sz w:val="24"/>
                <w:szCs w:val="24"/>
              </w:rPr>
              <w:t>Nisreen</w:t>
            </w:r>
            <w:proofErr w:type="spell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84BB6">
              <w:rPr>
                <w:rFonts w:asciiTheme="majorHAnsi" w:hAnsiTheme="majorHAnsi"/>
                <w:sz w:val="24"/>
                <w:szCs w:val="24"/>
              </w:rPr>
              <w:t>Musleh</w:t>
            </w:r>
            <w:proofErr w:type="spell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”, </w:t>
            </w:r>
            <w:r w:rsidR="00E17B10" w:rsidRPr="00184BB6">
              <w:rPr>
                <w:rFonts w:asciiTheme="majorHAnsi" w:hAnsiTheme="majorHAnsi"/>
                <w:sz w:val="24"/>
                <w:szCs w:val="24"/>
              </w:rPr>
              <w:t xml:space="preserve">delivered the material in </w:t>
            </w:r>
            <w:proofErr w:type="gramStart"/>
            <w:r w:rsidR="00E17B10" w:rsidRPr="00184BB6"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 w:rsidR="00E17B10" w:rsidRPr="00184BB6">
              <w:rPr>
                <w:rFonts w:asciiTheme="majorHAnsi" w:hAnsiTheme="majorHAnsi"/>
                <w:sz w:val="24"/>
                <w:szCs w:val="24"/>
              </w:rPr>
              <w:t xml:space="preserve"> very exciting way and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motivated us greatly. The </w:t>
            </w:r>
            <w:r w:rsidR="00E17B10" w:rsidRPr="00184BB6">
              <w:rPr>
                <w:rFonts w:asciiTheme="majorHAnsi" w:hAnsiTheme="majorHAnsi"/>
                <w:sz w:val="24"/>
                <w:szCs w:val="24"/>
              </w:rPr>
              <w:t>selection of the training s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ubjects were very useful</w:t>
            </w:r>
            <w:r w:rsidR="00E17B10" w:rsidRPr="00184BB6">
              <w:rPr>
                <w:rFonts w:asciiTheme="majorHAnsi" w:hAnsiTheme="majorHAnsi"/>
                <w:sz w:val="24"/>
                <w:szCs w:val="24"/>
              </w:rPr>
              <w:t xml:space="preserve"> and informative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, “Writing CV, interviews and, time management”. I advise everyone to </w:t>
            </w:r>
            <w:r w:rsidR="00E17B10" w:rsidRPr="00184BB6">
              <w:rPr>
                <w:rFonts w:asciiTheme="majorHAnsi" w:hAnsiTheme="majorHAnsi"/>
                <w:sz w:val="24"/>
                <w:szCs w:val="24"/>
              </w:rPr>
              <w:t>take this course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; The Training taught me how to become professional and serious.</w:t>
            </w:r>
            <w:r w:rsidR="00E17B10" w:rsidRPr="00184BB6">
              <w:rPr>
                <w:rFonts w:asciiTheme="majorHAnsi" w:hAnsiTheme="majorHAnsi"/>
                <w:sz w:val="24"/>
                <w:szCs w:val="24"/>
              </w:rPr>
              <w:t xml:space="preserve"> I also felt I was well introduced to the work environment. 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4"/>
                <w:szCs w:val="24"/>
              </w:rPr>
              <w:t>Haneen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At the end of this </w:t>
            </w:r>
            <w:proofErr w:type="gramStart"/>
            <w:r w:rsidRPr="00184BB6">
              <w:rPr>
                <w:rFonts w:asciiTheme="majorHAnsi" w:hAnsiTheme="majorHAnsi"/>
                <w:color w:val="FF0000"/>
                <w:sz w:val="24"/>
                <w:szCs w:val="24"/>
              </w:rPr>
              <w:t>course ,the</w:t>
            </w:r>
            <w:proofErr w:type="gramEnd"/>
            <w:r w:rsidRPr="00184B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idea of being an employee changes and becomes clearer. Therefore, I see myself ready to apply my skills and knowledge well in my work environment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Salam </w:t>
            </w:r>
            <w:r w:rsidR="007C3C20" w:rsidRPr="00184BB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08" w:type="dxa"/>
          </w:tcPr>
          <w:p w:rsidR="007C3C20" w:rsidRPr="00184BB6" w:rsidRDefault="00E17B10" w:rsidP="00E17B10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I have gained many skills and useful information. Personally, I fell I am ready to face the work environment, go through with interviews and write professionally</w:t>
            </w:r>
            <w:r w:rsidR="007C3C20" w:rsidRPr="00184BB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Taghreed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C3C20" w:rsidRPr="00184BB6" w:rsidRDefault="007C3C20" w:rsidP="006E5B58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I had training e</w:t>
            </w:r>
            <w:r w:rsidR="00E17B10" w:rsidRPr="00184BB6">
              <w:rPr>
                <w:rFonts w:asciiTheme="majorHAnsi" w:hAnsiTheme="majorHAnsi"/>
                <w:sz w:val="24"/>
                <w:szCs w:val="24"/>
              </w:rPr>
              <w:t>xperiences on the same subjects before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,</w:t>
            </w:r>
            <w:r w:rsidR="00E17B10" w:rsidRPr="00184B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but here at </w:t>
            </w:r>
            <w:proofErr w:type="spellStart"/>
            <w:r w:rsidRPr="00184BB6">
              <w:rPr>
                <w:rFonts w:asciiTheme="majorHAnsi" w:hAnsiTheme="majorHAnsi"/>
                <w:sz w:val="24"/>
                <w:szCs w:val="24"/>
              </w:rPr>
              <w:t>Ritaj</w:t>
            </w:r>
            <w:proofErr w:type="spell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Company,</w:t>
            </w:r>
            <w:r w:rsidR="0014576B" w:rsidRPr="00184B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it was</w:t>
            </w:r>
            <w:r w:rsidR="0014576B" w:rsidRPr="00184BB6">
              <w:rPr>
                <w:rFonts w:asciiTheme="majorHAnsi" w:hAnsiTheme="majorHAnsi"/>
                <w:sz w:val="24"/>
                <w:szCs w:val="24"/>
              </w:rPr>
              <w:t xml:space="preserve"> a complete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different </w:t>
            </w:r>
            <w:r w:rsidR="0014576B" w:rsidRPr="00184BB6">
              <w:rPr>
                <w:rFonts w:asciiTheme="majorHAnsi" w:hAnsiTheme="majorHAnsi"/>
                <w:sz w:val="24"/>
                <w:szCs w:val="24"/>
              </w:rPr>
              <w:t xml:space="preserve">experience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and was one of the finest courses I’ve 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ever  </w:t>
            </w:r>
            <w:r w:rsidR="0014576B" w:rsidRPr="00184BB6">
              <w:rPr>
                <w:rFonts w:asciiTheme="majorHAnsi" w:hAnsiTheme="majorHAnsi"/>
                <w:sz w:val="24"/>
                <w:szCs w:val="24"/>
              </w:rPr>
              <w:t>attended</w:t>
            </w:r>
            <w:proofErr w:type="gramEnd"/>
            <w:r w:rsidR="0014576B" w:rsidRPr="00184BB6">
              <w:rPr>
                <w:rFonts w:asciiTheme="majorHAnsi" w:hAnsiTheme="majorHAnsi"/>
                <w:sz w:val="24"/>
                <w:szCs w:val="24"/>
              </w:rPr>
              <w:t xml:space="preserve">. Each minute and each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piece of information was very 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>valuable</w:t>
            </w:r>
            <w:r w:rsidR="0014576B" w:rsidRPr="00184BB6">
              <w:rPr>
                <w:rFonts w:asciiTheme="majorHAnsi" w:hAnsiTheme="majorHAnsi"/>
                <w:sz w:val="24"/>
                <w:szCs w:val="24"/>
              </w:rPr>
              <w:t>,</w:t>
            </w:r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this is what I felt 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right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from the beginning.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It was a totally different experience, each 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>one  of</w:t>
            </w:r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u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>s has tried practical exercises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.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 F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or </w:t>
            </w:r>
            <w:proofErr w:type="spellStart"/>
            <w:r w:rsidRPr="00184BB6">
              <w:rPr>
                <w:rFonts w:asciiTheme="majorHAnsi" w:hAnsiTheme="majorHAnsi"/>
                <w:sz w:val="24"/>
                <w:szCs w:val="24"/>
              </w:rPr>
              <w:t>me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>,I</w:t>
            </w:r>
            <w:proofErr w:type="spellEnd"/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want to benefit 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>by taking more courses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.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I thank Miss </w:t>
            </w:r>
            <w:proofErr w:type="spellStart"/>
            <w:r w:rsidRPr="00184BB6">
              <w:rPr>
                <w:rFonts w:asciiTheme="majorHAnsi" w:hAnsiTheme="majorHAnsi"/>
                <w:sz w:val="24"/>
                <w:szCs w:val="24"/>
              </w:rPr>
              <w:t>Nisreen</w:t>
            </w:r>
            <w:proofErr w:type="spell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>from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all my 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>heart .</w:t>
            </w:r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 I’ve already advised many people to come here and take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 this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course, </w:t>
            </w:r>
            <w:proofErr w:type="spellStart"/>
            <w:r w:rsidRPr="00184BB6">
              <w:rPr>
                <w:rFonts w:asciiTheme="majorHAnsi" w:hAnsiTheme="majorHAnsi"/>
                <w:sz w:val="24"/>
                <w:szCs w:val="24"/>
              </w:rPr>
              <w:t>Ritaj</w:t>
            </w:r>
            <w:proofErr w:type="spellEnd"/>
            <w:r w:rsidR="006E5B58" w:rsidRPr="00184BB6">
              <w:rPr>
                <w:rFonts w:asciiTheme="majorHAnsi" w:hAnsiTheme="majorHAnsi"/>
                <w:sz w:val="24"/>
                <w:szCs w:val="24"/>
              </w:rPr>
              <w:t>,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you 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really stand out from the crowd.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I’m lucky that I got the 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opportunity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to know </w:t>
            </w:r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about such </w:t>
            </w:r>
            <w:proofErr w:type="gramStart"/>
            <w:r w:rsidR="006E5B58" w:rsidRPr="00184BB6">
              <w:rPr>
                <w:rFonts w:asciiTheme="majorHAnsi" w:hAnsiTheme="majorHAnsi"/>
                <w:sz w:val="24"/>
                <w:szCs w:val="24"/>
              </w:rPr>
              <w:t>a training</w:t>
            </w:r>
            <w:proofErr w:type="gramEnd"/>
            <w:r w:rsidR="006E5B58" w:rsidRPr="00184BB6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our country.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Omar </w:t>
            </w:r>
          </w:p>
        </w:tc>
        <w:tc>
          <w:tcPr>
            <w:tcW w:w="7308" w:type="dxa"/>
          </w:tcPr>
          <w:p w:rsidR="007C3C20" w:rsidRPr="00184BB6" w:rsidRDefault="007C3C20" w:rsidP="00184BB6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This training helped me to learn new skills, such as The Leadership Skills, Computer Skills, how to communicate with others, and how to use the English language in business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>. Also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 xml:space="preserve">how to communicate with people I meet for the first time and how to work as a team.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I would recommend others to this wonderful experience.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4"/>
                <w:szCs w:val="24"/>
              </w:rPr>
              <w:t>Amani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color w:val="FF0000"/>
                <w:sz w:val="24"/>
                <w:szCs w:val="24"/>
              </w:rPr>
              <w:t>I have learned many things this professional development course, including how to write a very good CV, how to do well in the interview, how to manage my time efficiently, how to be a good presenter. And of course so many things .PS: I wish to have more time learning IT (outlook).</w:t>
            </w: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Rigina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08" w:type="dxa"/>
          </w:tcPr>
          <w:p w:rsidR="007C3C20" w:rsidRPr="00184BB6" w:rsidRDefault="007C3C20" w:rsidP="00184BB6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 xml:space="preserve">It was a distinctive and useful training 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more than </w:t>
            </w:r>
            <w:proofErr w:type="gramStart"/>
            <w:r w:rsidRPr="00184BB6">
              <w:rPr>
                <w:rFonts w:asciiTheme="majorHAnsi" w:hAnsiTheme="majorHAnsi"/>
                <w:sz w:val="24"/>
                <w:szCs w:val="24"/>
              </w:rPr>
              <w:t xml:space="preserve">one 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>way</w:t>
            </w:r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>, we’ve learned many skills, and benefit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>ed on a personal level as well. I have learned how to d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eal with others and 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>to sit in interviews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.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 xml:space="preserve"> I recommend this course for people who wish to get a job. </w:t>
            </w: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Abdel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Rahim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08" w:type="dxa"/>
          </w:tcPr>
          <w:p w:rsidR="007C3C20" w:rsidRPr="00184BB6" w:rsidRDefault="007C3C20" w:rsidP="00184BB6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 xml:space="preserve">From My point of view It was a very distinctive 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>t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raining, because they touch on the topics that are very important to the work environment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>.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I learned how to 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 xml:space="preserve">be in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control 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 xml:space="preserve">when going </w:t>
            </w:r>
            <w:proofErr w:type="gramStart"/>
            <w:r w:rsidR="00184BB6" w:rsidRPr="00184BB6">
              <w:rPr>
                <w:rFonts w:asciiTheme="majorHAnsi" w:hAnsiTheme="majorHAnsi"/>
                <w:sz w:val="24"/>
                <w:szCs w:val="24"/>
              </w:rPr>
              <w:t xml:space="preserve">for 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interviews</w:t>
            </w:r>
            <w:proofErr w:type="gramEnd"/>
            <w:r w:rsidRPr="00184BB6">
              <w:rPr>
                <w:rFonts w:asciiTheme="majorHAnsi" w:hAnsiTheme="majorHAnsi"/>
                <w:sz w:val="24"/>
                <w:szCs w:val="24"/>
              </w:rPr>
              <w:t>, how to prepare a CV and I learned communication skills, which are the most important in social life. Therefore, I advise everyone to register and participate in these courses.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3C20" w:rsidRPr="00184BB6">
        <w:tc>
          <w:tcPr>
            <w:tcW w:w="558" w:type="dxa"/>
          </w:tcPr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7C3C20" w:rsidRPr="00184BB6" w:rsidRDefault="00E31190" w:rsidP="00B24B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Tha’er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08" w:type="dxa"/>
          </w:tcPr>
          <w:p w:rsidR="007C3C20" w:rsidRPr="00184BB6" w:rsidRDefault="007C3C20" w:rsidP="00184BB6">
            <w:pPr>
              <w:rPr>
                <w:rFonts w:asciiTheme="majorHAnsi" w:hAnsiTheme="majorHAnsi"/>
                <w:sz w:val="24"/>
                <w:szCs w:val="24"/>
              </w:rPr>
            </w:pPr>
            <w:r w:rsidRPr="00184BB6">
              <w:rPr>
                <w:rFonts w:asciiTheme="majorHAnsi" w:hAnsiTheme="majorHAnsi"/>
                <w:sz w:val="24"/>
                <w:szCs w:val="24"/>
              </w:rPr>
              <w:t xml:space="preserve">The course 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>actually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 xml:space="preserve"> added new experiences for students and gave th</w:t>
            </w:r>
            <w:r w:rsidR="00184BB6" w:rsidRPr="00184BB6">
              <w:rPr>
                <w:rFonts w:asciiTheme="majorHAnsi" w:hAnsiTheme="majorHAnsi"/>
                <w:sz w:val="24"/>
                <w:szCs w:val="24"/>
              </w:rPr>
              <w:t>e knowledge of how to look for a job, write a resume and deal with interviews. M</w:t>
            </w:r>
            <w:r w:rsidRPr="00184BB6">
              <w:rPr>
                <w:rFonts w:asciiTheme="majorHAnsi" w:hAnsiTheme="majorHAnsi"/>
                <w:sz w:val="24"/>
                <w:szCs w:val="24"/>
              </w:rPr>
              <w:t>any the graduates are suffering from this problem after graduating from university.</w:t>
            </w:r>
          </w:p>
          <w:p w:rsidR="007C3C20" w:rsidRPr="00184BB6" w:rsidRDefault="007C3C20" w:rsidP="00B24B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7C3C20" w:rsidRPr="00184BB6" w:rsidRDefault="007C3C20" w:rsidP="00B24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C3C20" w:rsidRPr="00184BB6" w:rsidRDefault="007C3C20">
      <w:pPr>
        <w:rPr>
          <w:rFonts w:asciiTheme="majorHAnsi" w:hAnsiTheme="majorHAnsi"/>
        </w:rPr>
      </w:pPr>
    </w:p>
    <w:sectPr w:rsidR="007C3C20" w:rsidRPr="00184BB6" w:rsidSect="00C04EF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B960A7"/>
    <w:rsid w:val="00110CE0"/>
    <w:rsid w:val="0014576B"/>
    <w:rsid w:val="00184BB6"/>
    <w:rsid w:val="001A081A"/>
    <w:rsid w:val="004B12F3"/>
    <w:rsid w:val="006E5B58"/>
    <w:rsid w:val="007502C9"/>
    <w:rsid w:val="007C3C20"/>
    <w:rsid w:val="00B960A7"/>
    <w:rsid w:val="00C04EF5"/>
    <w:rsid w:val="00D90175"/>
    <w:rsid w:val="00DA547A"/>
    <w:rsid w:val="00E17B10"/>
    <w:rsid w:val="00E31190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9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6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96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Nisreen Musleh</dc:creator>
  <cp:lastModifiedBy>Sameh Azer</cp:lastModifiedBy>
  <cp:revision>2</cp:revision>
  <dcterms:created xsi:type="dcterms:W3CDTF">2014-10-01T16:56:00Z</dcterms:created>
  <dcterms:modified xsi:type="dcterms:W3CDTF">2014-10-01T16:56:00Z</dcterms:modified>
</cp:coreProperties>
</file>