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91" w:rsidRPr="00386B94" w:rsidRDefault="00F66791" w:rsidP="00386B94">
      <w:pPr>
        <w:jc w:val="center"/>
        <w:rPr>
          <w:rFonts w:cs="Arial"/>
          <w:b/>
          <w:sz w:val="28"/>
          <w:szCs w:val="28"/>
        </w:rPr>
      </w:pPr>
      <w:r>
        <w:rPr>
          <w:b/>
          <w:noProof/>
          <w:sz w:val="24"/>
          <w:szCs w:val="28"/>
        </w:rPr>
        <w:drawing>
          <wp:anchor distT="0" distB="0" distL="114300" distR="114300" simplePos="0" relativeHeight="251659264" behindDoc="0" locked="0" layoutInCell="1" allowOverlap="1" wp14:anchorId="261FEAA6" wp14:editId="3179A36B">
            <wp:simplePos x="0" y="0"/>
            <wp:positionH relativeFrom="column">
              <wp:posOffset>2193970</wp:posOffset>
            </wp:positionH>
            <wp:positionV relativeFrom="paragraph">
              <wp:posOffset>-469738</wp:posOffset>
            </wp:positionV>
            <wp:extent cx="1444625" cy="777240"/>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finder logo_blue_600dpi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625" cy="777240"/>
                    </a:xfrm>
                    <a:prstGeom prst="rect">
                      <a:avLst/>
                    </a:prstGeom>
                  </pic:spPr>
                </pic:pic>
              </a:graphicData>
            </a:graphic>
            <wp14:sizeRelH relativeFrom="margin">
              <wp14:pctWidth>0</wp14:pctWidth>
            </wp14:sizeRelH>
            <wp14:sizeRelV relativeFrom="margin">
              <wp14:pctHeight>0</wp14:pctHeight>
            </wp14:sizeRelV>
          </wp:anchor>
        </w:drawing>
      </w:r>
    </w:p>
    <w:p w:rsidR="00EB5149" w:rsidRDefault="00EB5149" w:rsidP="00EB5149">
      <w:pPr>
        <w:spacing w:after="0" w:line="240" w:lineRule="auto"/>
        <w:jc w:val="center"/>
        <w:rPr>
          <w:rFonts w:eastAsia="Times New Roman" w:cs="Times New Roman"/>
          <w:b/>
          <w:sz w:val="24"/>
          <w:szCs w:val="28"/>
        </w:rPr>
      </w:pPr>
      <w:r w:rsidRPr="008F4FAF">
        <w:rPr>
          <w:rFonts w:eastAsia="Times New Roman" w:cs="Times New Roman"/>
          <w:b/>
          <w:sz w:val="24"/>
          <w:szCs w:val="28"/>
        </w:rPr>
        <w:t>Pathfinder International</w:t>
      </w:r>
    </w:p>
    <w:p w:rsidR="00F66791" w:rsidRPr="00047E3B" w:rsidRDefault="00F66791" w:rsidP="00047E3B">
      <w:pPr>
        <w:spacing w:after="0" w:line="240" w:lineRule="auto"/>
        <w:jc w:val="center"/>
        <w:rPr>
          <w:rFonts w:eastAsia="Times New Roman" w:cs="Times New Roman"/>
          <w:b/>
          <w:sz w:val="24"/>
          <w:szCs w:val="28"/>
        </w:rPr>
      </w:pPr>
      <w:r w:rsidRPr="00047E3B">
        <w:rPr>
          <w:rFonts w:eastAsia="Times New Roman" w:cs="Times New Roman"/>
          <w:b/>
          <w:sz w:val="24"/>
          <w:szCs w:val="28"/>
        </w:rPr>
        <w:t xml:space="preserve">Educating and Empowering Girls in Ethiopia </w:t>
      </w:r>
    </w:p>
    <w:p w:rsidR="00F66791" w:rsidRPr="00047E3B" w:rsidRDefault="00F66791" w:rsidP="00047E3B">
      <w:pPr>
        <w:spacing w:after="0" w:line="240" w:lineRule="auto"/>
        <w:jc w:val="center"/>
        <w:rPr>
          <w:rFonts w:eastAsia="Times New Roman" w:cs="Times New Roman"/>
          <w:b/>
          <w:sz w:val="24"/>
          <w:szCs w:val="28"/>
        </w:rPr>
      </w:pPr>
      <w:proofErr w:type="spellStart"/>
      <w:r w:rsidRPr="00047E3B">
        <w:rPr>
          <w:rFonts w:eastAsia="Times New Roman" w:cs="Times New Roman"/>
          <w:b/>
          <w:sz w:val="24"/>
          <w:szCs w:val="28"/>
        </w:rPr>
        <w:t>GlobalGiving</w:t>
      </w:r>
      <w:proofErr w:type="spellEnd"/>
      <w:r w:rsidRPr="00047E3B">
        <w:rPr>
          <w:rFonts w:eastAsia="Times New Roman" w:cs="Times New Roman"/>
          <w:b/>
          <w:sz w:val="24"/>
          <w:szCs w:val="28"/>
        </w:rPr>
        <w:t xml:space="preserve"> </w:t>
      </w:r>
      <w:r w:rsidR="00EB5149">
        <w:rPr>
          <w:rFonts w:eastAsia="Times New Roman" w:cs="Times New Roman"/>
          <w:b/>
          <w:sz w:val="24"/>
          <w:szCs w:val="28"/>
        </w:rPr>
        <w:t xml:space="preserve">Quarterly </w:t>
      </w:r>
      <w:r w:rsidRPr="00047E3B">
        <w:rPr>
          <w:rFonts w:eastAsia="Times New Roman" w:cs="Times New Roman"/>
          <w:b/>
          <w:sz w:val="24"/>
          <w:szCs w:val="28"/>
        </w:rPr>
        <w:t xml:space="preserve">Report </w:t>
      </w:r>
    </w:p>
    <w:p w:rsidR="00F66791" w:rsidRPr="00047E3B" w:rsidRDefault="00EC6CA8" w:rsidP="00047E3B">
      <w:pPr>
        <w:spacing w:after="0" w:line="240" w:lineRule="auto"/>
        <w:jc w:val="center"/>
        <w:rPr>
          <w:rFonts w:eastAsia="Times New Roman" w:cs="Times New Roman"/>
          <w:b/>
          <w:sz w:val="24"/>
          <w:szCs w:val="28"/>
        </w:rPr>
      </w:pPr>
      <w:r>
        <w:rPr>
          <w:rFonts w:eastAsia="Times New Roman" w:cs="Times New Roman"/>
          <w:b/>
          <w:sz w:val="24"/>
          <w:szCs w:val="28"/>
        </w:rPr>
        <w:t>Mar 2015</w:t>
      </w:r>
      <w:r w:rsidR="00F66791" w:rsidRPr="00047E3B">
        <w:rPr>
          <w:rFonts w:eastAsia="Times New Roman" w:cs="Times New Roman"/>
          <w:b/>
          <w:sz w:val="24"/>
          <w:szCs w:val="28"/>
        </w:rPr>
        <w:t xml:space="preserve"> – </w:t>
      </w:r>
      <w:r>
        <w:rPr>
          <w:rFonts w:eastAsia="Times New Roman" w:cs="Times New Roman"/>
          <w:b/>
          <w:sz w:val="24"/>
          <w:szCs w:val="28"/>
        </w:rPr>
        <w:t>May</w:t>
      </w:r>
      <w:r w:rsidR="00F66791" w:rsidRPr="00047E3B">
        <w:rPr>
          <w:rFonts w:eastAsia="Times New Roman" w:cs="Times New Roman"/>
          <w:b/>
          <w:sz w:val="24"/>
          <w:szCs w:val="28"/>
        </w:rPr>
        <w:t xml:space="preserve"> 2015</w:t>
      </w:r>
    </w:p>
    <w:p w:rsidR="00F66791" w:rsidRDefault="00F66791" w:rsidP="00F66791">
      <w:pPr>
        <w:jc w:val="center"/>
        <w:rPr>
          <w:b/>
          <w:sz w:val="24"/>
          <w:szCs w:val="28"/>
        </w:rPr>
      </w:pPr>
    </w:p>
    <w:p w:rsidR="00F66791" w:rsidRPr="00F66791" w:rsidRDefault="00F66791" w:rsidP="00047E3B">
      <w:pPr>
        <w:spacing w:after="0"/>
        <w:ind w:right="-143"/>
        <w:rPr>
          <w:rFonts w:eastAsia="Times New Roman" w:cstheme="minorHAnsi"/>
          <w:sz w:val="24"/>
          <w:szCs w:val="24"/>
        </w:rPr>
      </w:pPr>
      <w:bookmarkStart w:id="0" w:name="_GoBack"/>
      <w:r w:rsidRPr="00F66791">
        <w:rPr>
          <w:rFonts w:eastAsia="Times New Roman" w:cstheme="minorHAnsi"/>
          <w:b/>
          <w:sz w:val="24"/>
          <w:szCs w:val="24"/>
        </w:rPr>
        <w:t>BACKGROUND</w:t>
      </w:r>
      <w:bookmarkEnd w:id="0"/>
    </w:p>
    <w:p w:rsidR="00055DE1" w:rsidRDefault="00AA741B" w:rsidP="00047E3B">
      <w:pPr>
        <w:spacing w:after="0"/>
        <w:ind w:right="-143"/>
        <w:rPr>
          <w:rFonts w:cs="Arial"/>
          <w:sz w:val="24"/>
          <w:szCs w:val="24"/>
        </w:rPr>
      </w:pPr>
      <w:proofErr w:type="spellStart"/>
      <w:r>
        <w:rPr>
          <w:rFonts w:eastAsia="Times New Roman" w:cstheme="minorHAnsi"/>
          <w:sz w:val="24"/>
          <w:szCs w:val="24"/>
        </w:rPr>
        <w:t>Global</w:t>
      </w:r>
      <w:r w:rsidR="00942463">
        <w:rPr>
          <w:rFonts w:eastAsia="Times New Roman" w:cstheme="minorHAnsi"/>
          <w:sz w:val="24"/>
          <w:szCs w:val="24"/>
        </w:rPr>
        <w:t>Giving</w:t>
      </w:r>
      <w:proofErr w:type="spellEnd"/>
      <w:r w:rsidR="00942463">
        <w:rPr>
          <w:rFonts w:eastAsia="Times New Roman" w:cstheme="minorHAnsi"/>
          <w:sz w:val="24"/>
          <w:szCs w:val="24"/>
        </w:rPr>
        <w:t xml:space="preserve"> d</w:t>
      </w:r>
      <w:r w:rsidR="00055DE1" w:rsidRPr="00F66791">
        <w:rPr>
          <w:rFonts w:eastAsia="Times New Roman" w:cstheme="minorHAnsi"/>
          <w:sz w:val="24"/>
          <w:szCs w:val="24"/>
        </w:rPr>
        <w:t xml:space="preserve">onors have </w:t>
      </w:r>
      <w:r w:rsidR="00942463">
        <w:rPr>
          <w:rFonts w:eastAsia="Times New Roman" w:cstheme="minorHAnsi"/>
          <w:sz w:val="24"/>
          <w:szCs w:val="24"/>
        </w:rPr>
        <w:t xml:space="preserve">continuously </w:t>
      </w:r>
      <w:r w:rsidR="00055DE1" w:rsidRPr="00F66791">
        <w:rPr>
          <w:rFonts w:eastAsia="Times New Roman" w:cstheme="minorHAnsi"/>
          <w:sz w:val="24"/>
          <w:szCs w:val="24"/>
        </w:rPr>
        <w:t>supported Pathfinder International to empower the most</w:t>
      </w:r>
      <w:r w:rsidR="00055DE1" w:rsidRPr="00C3494E">
        <w:rPr>
          <w:rFonts w:cs="Arial"/>
          <w:sz w:val="24"/>
          <w:szCs w:val="24"/>
        </w:rPr>
        <w:t xml:space="preserve"> vulnerable women and girls in Ethiopia</w:t>
      </w:r>
      <w:r w:rsidR="00942463">
        <w:rPr>
          <w:rFonts w:cs="Arial"/>
          <w:sz w:val="24"/>
          <w:szCs w:val="24"/>
        </w:rPr>
        <w:t xml:space="preserve"> </w:t>
      </w:r>
      <w:r w:rsidR="00942463">
        <w:rPr>
          <w:rFonts w:eastAsia="Times New Roman" w:cstheme="minorHAnsi"/>
          <w:sz w:val="24"/>
          <w:szCs w:val="24"/>
        </w:rPr>
        <w:t>since May 2008</w:t>
      </w:r>
      <w:r w:rsidR="00055DE1" w:rsidRPr="00C3494E">
        <w:rPr>
          <w:rFonts w:cs="Arial"/>
          <w:sz w:val="24"/>
          <w:szCs w:val="24"/>
        </w:rPr>
        <w:t xml:space="preserve">. The support aims to reduce the </w:t>
      </w:r>
      <w:r w:rsidR="004F2024">
        <w:rPr>
          <w:rFonts w:cs="Arial"/>
          <w:sz w:val="24"/>
          <w:szCs w:val="24"/>
        </w:rPr>
        <w:t>number of</w:t>
      </w:r>
      <w:r w:rsidR="00055DE1" w:rsidRPr="00C3494E">
        <w:rPr>
          <w:rFonts w:cs="Arial"/>
          <w:sz w:val="24"/>
          <w:szCs w:val="24"/>
        </w:rPr>
        <w:t xml:space="preserve"> girls </w:t>
      </w:r>
      <w:r w:rsidR="004F2024">
        <w:rPr>
          <w:rFonts w:cs="Arial"/>
          <w:sz w:val="24"/>
          <w:szCs w:val="24"/>
        </w:rPr>
        <w:t xml:space="preserve">dropping out from </w:t>
      </w:r>
      <w:r w:rsidR="00055DE1" w:rsidRPr="00C3494E">
        <w:rPr>
          <w:rFonts w:cs="Arial"/>
          <w:sz w:val="24"/>
          <w:szCs w:val="24"/>
        </w:rPr>
        <w:t xml:space="preserve">school due to financial constraints and to equip them with life and leaderships skills. </w:t>
      </w:r>
      <w:r w:rsidR="004F2024">
        <w:rPr>
          <w:rFonts w:cs="Arial"/>
          <w:sz w:val="24"/>
          <w:szCs w:val="24"/>
        </w:rPr>
        <w:t>So far</w:t>
      </w:r>
      <w:r w:rsidR="00055DE1" w:rsidRPr="00C3494E">
        <w:rPr>
          <w:rFonts w:cs="Arial"/>
          <w:sz w:val="24"/>
          <w:szCs w:val="24"/>
        </w:rPr>
        <w:t>, Pathfinder has recruited 104 female st</w:t>
      </w:r>
      <w:r w:rsidR="00340D0B">
        <w:rPr>
          <w:rFonts w:cs="Arial"/>
          <w:sz w:val="24"/>
          <w:szCs w:val="24"/>
        </w:rPr>
        <w:t>udents from very poor families:</w:t>
      </w:r>
      <w:r w:rsidR="00F52E67">
        <w:rPr>
          <w:rFonts w:cs="Arial"/>
          <w:sz w:val="24"/>
          <w:szCs w:val="24"/>
        </w:rPr>
        <w:t xml:space="preserve"> </w:t>
      </w:r>
      <w:r w:rsidR="00BA370F">
        <w:rPr>
          <w:rFonts w:cs="Arial"/>
          <w:sz w:val="24"/>
          <w:szCs w:val="24"/>
        </w:rPr>
        <w:t>77</w:t>
      </w:r>
      <w:r w:rsidR="00055DE1" w:rsidRPr="00C3494E">
        <w:rPr>
          <w:rFonts w:cs="Arial"/>
          <w:sz w:val="24"/>
          <w:szCs w:val="24"/>
        </w:rPr>
        <w:t xml:space="preserve"> from Addis Ababa and </w:t>
      </w:r>
      <w:r w:rsidR="004F2024">
        <w:rPr>
          <w:rFonts w:cs="Arial"/>
          <w:sz w:val="24"/>
          <w:szCs w:val="24"/>
        </w:rPr>
        <w:t>27</w:t>
      </w:r>
      <w:r w:rsidR="00055DE1" w:rsidRPr="00C3494E">
        <w:rPr>
          <w:rFonts w:cs="Arial"/>
          <w:sz w:val="24"/>
          <w:szCs w:val="24"/>
        </w:rPr>
        <w:t xml:space="preserve"> from Amhara region have received grant</w:t>
      </w:r>
      <w:r w:rsidR="00942463">
        <w:rPr>
          <w:rFonts w:cs="Arial"/>
          <w:sz w:val="24"/>
          <w:szCs w:val="24"/>
        </w:rPr>
        <w:t>s</w:t>
      </w:r>
      <w:r w:rsidR="00055DE1" w:rsidRPr="00C3494E">
        <w:rPr>
          <w:rFonts w:cs="Arial"/>
          <w:sz w:val="24"/>
          <w:szCs w:val="24"/>
        </w:rPr>
        <w:t xml:space="preserve">. </w:t>
      </w:r>
    </w:p>
    <w:p w:rsidR="00047E3B" w:rsidRPr="00F66791" w:rsidRDefault="00047E3B" w:rsidP="00047E3B">
      <w:pPr>
        <w:spacing w:after="0"/>
        <w:ind w:right="-143"/>
        <w:rPr>
          <w:rFonts w:cstheme="minorHAnsi"/>
          <w:b/>
          <w:sz w:val="24"/>
          <w:szCs w:val="24"/>
        </w:rPr>
      </w:pPr>
    </w:p>
    <w:p w:rsidR="00F66791" w:rsidRPr="00F66791" w:rsidRDefault="00F66791" w:rsidP="00047E3B">
      <w:pPr>
        <w:spacing w:after="0"/>
        <w:ind w:right="-143"/>
        <w:rPr>
          <w:rFonts w:ascii="Calibri" w:eastAsia="Times New Roman" w:hAnsi="Calibri" w:cs="Calibri"/>
          <w:b/>
          <w:sz w:val="24"/>
          <w:szCs w:val="24"/>
        </w:rPr>
      </w:pPr>
      <w:r w:rsidRPr="00F66791">
        <w:rPr>
          <w:rFonts w:ascii="Calibri" w:eastAsia="Times New Roman" w:hAnsi="Calibri" w:cs="Calibri"/>
          <w:b/>
          <w:sz w:val="24"/>
          <w:szCs w:val="24"/>
        </w:rPr>
        <w:t>UPDATE</w:t>
      </w:r>
    </w:p>
    <w:p w:rsidR="00942463" w:rsidRDefault="00942463" w:rsidP="00EC6CA8">
      <w:pPr>
        <w:rPr>
          <w:rFonts w:cs="Arial"/>
          <w:sz w:val="24"/>
          <w:szCs w:val="24"/>
        </w:rPr>
      </w:pPr>
      <w:r w:rsidRPr="00942463">
        <w:rPr>
          <w:rFonts w:cs="Arial"/>
          <w:sz w:val="24"/>
          <w:szCs w:val="24"/>
        </w:rPr>
        <w:t xml:space="preserve">The funds received from </w:t>
      </w:r>
      <w:proofErr w:type="spellStart"/>
      <w:r w:rsidRPr="00942463">
        <w:rPr>
          <w:rFonts w:cs="Arial"/>
          <w:sz w:val="24"/>
          <w:szCs w:val="24"/>
        </w:rPr>
        <w:t>GlobalGiving</w:t>
      </w:r>
      <w:proofErr w:type="spellEnd"/>
      <w:r w:rsidRPr="00942463">
        <w:rPr>
          <w:rFonts w:cs="Arial"/>
          <w:sz w:val="24"/>
          <w:szCs w:val="24"/>
        </w:rPr>
        <w:t xml:space="preserve"> donors from the period of March-May 2015 have been utilized to continue supporting girls who want to carry on with their education without financial limitations.</w:t>
      </w:r>
      <w:r>
        <w:rPr>
          <w:rFonts w:cs="Arial"/>
          <w:sz w:val="24"/>
          <w:szCs w:val="24"/>
        </w:rPr>
        <w:t xml:space="preserve"> </w:t>
      </w:r>
      <w:r w:rsidR="007A2076">
        <w:rPr>
          <w:rFonts w:cs="Arial"/>
          <w:sz w:val="24"/>
          <w:szCs w:val="24"/>
        </w:rPr>
        <w:t>T</w:t>
      </w:r>
      <w:r w:rsidR="00D56112">
        <w:rPr>
          <w:rFonts w:cs="Arial"/>
          <w:sz w:val="24"/>
          <w:szCs w:val="24"/>
        </w:rPr>
        <w:t xml:space="preserve">he </w:t>
      </w:r>
      <w:r w:rsidR="007A2076">
        <w:rPr>
          <w:rFonts w:cs="Arial"/>
          <w:sz w:val="24"/>
          <w:szCs w:val="24"/>
        </w:rPr>
        <w:t xml:space="preserve">generous support </w:t>
      </w:r>
      <w:r w:rsidR="00B659A8">
        <w:rPr>
          <w:rFonts w:cs="Arial"/>
          <w:sz w:val="24"/>
          <w:szCs w:val="24"/>
        </w:rPr>
        <w:t xml:space="preserve">from </w:t>
      </w:r>
      <w:proofErr w:type="spellStart"/>
      <w:r w:rsidR="00B659A8">
        <w:rPr>
          <w:rFonts w:cs="Arial"/>
          <w:sz w:val="24"/>
          <w:szCs w:val="24"/>
        </w:rPr>
        <w:t>GlobalGiving</w:t>
      </w:r>
      <w:proofErr w:type="spellEnd"/>
      <w:r w:rsidR="007A2076">
        <w:rPr>
          <w:rFonts w:cs="Arial"/>
          <w:sz w:val="24"/>
          <w:szCs w:val="24"/>
        </w:rPr>
        <w:t xml:space="preserve"> donors</w:t>
      </w:r>
      <w:r w:rsidR="00B659A8">
        <w:rPr>
          <w:rFonts w:cs="Arial"/>
          <w:sz w:val="24"/>
          <w:szCs w:val="24"/>
        </w:rPr>
        <w:t xml:space="preserve"> </w:t>
      </w:r>
      <w:r w:rsidR="007A2076">
        <w:rPr>
          <w:rFonts w:cs="Arial"/>
          <w:sz w:val="24"/>
          <w:szCs w:val="24"/>
        </w:rPr>
        <w:t xml:space="preserve">has </w:t>
      </w:r>
      <w:r w:rsidR="004F2024">
        <w:rPr>
          <w:rFonts w:cs="Arial"/>
          <w:sz w:val="24"/>
          <w:szCs w:val="24"/>
        </w:rPr>
        <w:t>helped</w:t>
      </w:r>
      <w:r w:rsidR="00D56112">
        <w:rPr>
          <w:rFonts w:cs="Arial"/>
          <w:sz w:val="24"/>
          <w:szCs w:val="24"/>
        </w:rPr>
        <w:t xml:space="preserve"> </w:t>
      </w:r>
      <w:r w:rsidR="007A2076">
        <w:rPr>
          <w:rFonts w:cs="Arial"/>
          <w:sz w:val="24"/>
          <w:szCs w:val="24"/>
        </w:rPr>
        <w:t>our female students</w:t>
      </w:r>
      <w:r w:rsidR="00D56112">
        <w:rPr>
          <w:rFonts w:cs="Arial"/>
          <w:sz w:val="24"/>
          <w:szCs w:val="24"/>
        </w:rPr>
        <w:t xml:space="preserve"> by </w:t>
      </w:r>
      <w:r w:rsidR="00061F2A">
        <w:rPr>
          <w:rFonts w:cs="Arial"/>
          <w:sz w:val="24"/>
          <w:szCs w:val="24"/>
        </w:rPr>
        <w:t>providing 150 birr per month</w:t>
      </w:r>
      <w:r w:rsidR="007A2076">
        <w:rPr>
          <w:rFonts w:cs="Arial"/>
          <w:sz w:val="24"/>
          <w:szCs w:val="24"/>
        </w:rPr>
        <w:t xml:space="preserve"> (US $7)</w:t>
      </w:r>
      <w:r w:rsidR="00061F2A">
        <w:rPr>
          <w:rFonts w:cs="Arial"/>
          <w:sz w:val="24"/>
          <w:szCs w:val="24"/>
        </w:rPr>
        <w:t xml:space="preserve"> to cover</w:t>
      </w:r>
      <w:r w:rsidR="00D56112">
        <w:rPr>
          <w:rFonts w:cs="Arial"/>
          <w:sz w:val="24"/>
          <w:szCs w:val="24"/>
        </w:rPr>
        <w:t xml:space="preserve"> basic </w:t>
      </w:r>
      <w:r w:rsidR="00F52E67">
        <w:rPr>
          <w:rFonts w:cs="Arial"/>
          <w:sz w:val="24"/>
          <w:szCs w:val="24"/>
        </w:rPr>
        <w:t>costs for school</w:t>
      </w:r>
      <w:r w:rsidR="00EC6CA8">
        <w:rPr>
          <w:rFonts w:cs="Arial"/>
          <w:sz w:val="24"/>
          <w:szCs w:val="24"/>
        </w:rPr>
        <w:t>. By forming an association of their own, the girls have been meeting monthly to discuss problems they encounter as female students and come up with solutions as a group. Furthermore, the study group initiated by them in the last reporting period has aided them to improve academically by helping each other out and discussing challenges in different subjects such as mathematics and physics.</w:t>
      </w:r>
      <w:r w:rsidR="00AA741B">
        <w:rPr>
          <w:rFonts w:cs="Arial"/>
          <w:sz w:val="24"/>
          <w:szCs w:val="24"/>
        </w:rPr>
        <w:t xml:space="preserve"> </w:t>
      </w:r>
    </w:p>
    <w:p w:rsidR="00EB5149" w:rsidRDefault="00EB5149" w:rsidP="00EC6CA8">
      <w:pPr>
        <w:rPr>
          <w:rFonts w:cs="Arial"/>
          <w:sz w:val="24"/>
          <w:szCs w:val="24"/>
        </w:rPr>
      </w:pPr>
      <w:r>
        <w:rPr>
          <w:rFonts w:cs="Arial"/>
          <w:sz w:val="24"/>
          <w:szCs w:val="24"/>
        </w:rPr>
        <w:t xml:space="preserve">We are unable to report significant updates this quarter due to the ongoing summer break in Ethiopia. The schools will resume classes in September and we look forward to providing more updates in the future. </w:t>
      </w:r>
    </w:p>
    <w:p w:rsidR="00055DE1" w:rsidRPr="00340D0B" w:rsidRDefault="00055DE1" w:rsidP="009A7DF2">
      <w:pPr>
        <w:spacing w:after="0"/>
        <w:ind w:right="-143"/>
        <w:rPr>
          <w:rFonts w:cs="Arial"/>
          <w:sz w:val="24"/>
          <w:szCs w:val="24"/>
        </w:rPr>
      </w:pPr>
    </w:p>
    <w:sectPr w:rsidR="00055DE1" w:rsidRPr="00340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D11A5"/>
    <w:multiLevelType w:val="hybridMultilevel"/>
    <w:tmpl w:val="1248A8C4"/>
    <w:lvl w:ilvl="0" w:tplc="B79422EC">
      <w:start w:val="9"/>
      <w:numFmt w:val="bullet"/>
      <w:lvlText w:val="-"/>
      <w:lvlJc w:val="left"/>
      <w:pPr>
        <w:ind w:left="720" w:hanging="360"/>
      </w:pPr>
      <w:rPr>
        <w:rFonts w:ascii="Cambria" w:eastAsiaTheme="minorHAnsi" w:hAnsi="Cambr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E1"/>
    <w:rsid w:val="00002E1B"/>
    <w:rsid w:val="00047E3B"/>
    <w:rsid w:val="00055DE1"/>
    <w:rsid w:val="00061F2A"/>
    <w:rsid w:val="000F0789"/>
    <w:rsid w:val="0012744B"/>
    <w:rsid w:val="00154E93"/>
    <w:rsid w:val="001F33D8"/>
    <w:rsid w:val="002415C3"/>
    <w:rsid w:val="002B66BD"/>
    <w:rsid w:val="002C0FD4"/>
    <w:rsid w:val="002C1C3B"/>
    <w:rsid w:val="00321933"/>
    <w:rsid w:val="00340D0B"/>
    <w:rsid w:val="0038108E"/>
    <w:rsid w:val="00386B94"/>
    <w:rsid w:val="003B5509"/>
    <w:rsid w:val="004110E8"/>
    <w:rsid w:val="004816E1"/>
    <w:rsid w:val="004A0A50"/>
    <w:rsid w:val="004E077B"/>
    <w:rsid w:val="004F2024"/>
    <w:rsid w:val="00501EE3"/>
    <w:rsid w:val="005D224E"/>
    <w:rsid w:val="006A2B11"/>
    <w:rsid w:val="006D5213"/>
    <w:rsid w:val="007074E2"/>
    <w:rsid w:val="00724A96"/>
    <w:rsid w:val="007A2076"/>
    <w:rsid w:val="00813CA2"/>
    <w:rsid w:val="0082623A"/>
    <w:rsid w:val="008C664D"/>
    <w:rsid w:val="008E6D7B"/>
    <w:rsid w:val="0090002E"/>
    <w:rsid w:val="00942463"/>
    <w:rsid w:val="00945BD0"/>
    <w:rsid w:val="00960967"/>
    <w:rsid w:val="009A7DF2"/>
    <w:rsid w:val="009C4C6D"/>
    <w:rsid w:val="00AA741B"/>
    <w:rsid w:val="00AD01D1"/>
    <w:rsid w:val="00AD6639"/>
    <w:rsid w:val="00B006AA"/>
    <w:rsid w:val="00B076CF"/>
    <w:rsid w:val="00B659A8"/>
    <w:rsid w:val="00BA370F"/>
    <w:rsid w:val="00BC0BCB"/>
    <w:rsid w:val="00BE54D2"/>
    <w:rsid w:val="00C3494E"/>
    <w:rsid w:val="00C75DAE"/>
    <w:rsid w:val="00D16E3F"/>
    <w:rsid w:val="00D56112"/>
    <w:rsid w:val="00D60216"/>
    <w:rsid w:val="00E568EB"/>
    <w:rsid w:val="00E64699"/>
    <w:rsid w:val="00E85AFB"/>
    <w:rsid w:val="00EB5149"/>
    <w:rsid w:val="00EC6CA8"/>
    <w:rsid w:val="00EF229E"/>
    <w:rsid w:val="00F52E67"/>
    <w:rsid w:val="00F66791"/>
    <w:rsid w:val="00F9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DE1"/>
    <w:pPr>
      <w:ind w:left="720"/>
      <w:contextualSpacing/>
    </w:pPr>
    <w:rPr>
      <w:rFonts w:eastAsiaTheme="minorEastAsia"/>
    </w:rPr>
  </w:style>
  <w:style w:type="table" w:styleId="TableGrid">
    <w:name w:val="Table Grid"/>
    <w:basedOn w:val="TableNormal"/>
    <w:uiPriority w:val="59"/>
    <w:rsid w:val="00055D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5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E1"/>
    <w:rPr>
      <w:rFonts w:ascii="Tahoma" w:hAnsi="Tahoma" w:cs="Tahoma"/>
      <w:sz w:val="16"/>
      <w:szCs w:val="16"/>
    </w:rPr>
  </w:style>
  <w:style w:type="character" w:styleId="CommentReference">
    <w:name w:val="annotation reference"/>
    <w:basedOn w:val="DefaultParagraphFont"/>
    <w:uiPriority w:val="99"/>
    <w:semiHidden/>
    <w:unhideWhenUsed/>
    <w:rsid w:val="009A7DF2"/>
    <w:rPr>
      <w:sz w:val="16"/>
      <w:szCs w:val="16"/>
    </w:rPr>
  </w:style>
  <w:style w:type="paragraph" w:styleId="CommentText">
    <w:name w:val="annotation text"/>
    <w:basedOn w:val="Normal"/>
    <w:link w:val="CommentTextChar"/>
    <w:uiPriority w:val="99"/>
    <w:semiHidden/>
    <w:unhideWhenUsed/>
    <w:rsid w:val="009A7DF2"/>
    <w:pPr>
      <w:spacing w:line="240" w:lineRule="auto"/>
    </w:pPr>
    <w:rPr>
      <w:sz w:val="20"/>
      <w:szCs w:val="20"/>
    </w:rPr>
  </w:style>
  <w:style w:type="character" w:customStyle="1" w:styleId="CommentTextChar">
    <w:name w:val="Comment Text Char"/>
    <w:basedOn w:val="DefaultParagraphFont"/>
    <w:link w:val="CommentText"/>
    <w:uiPriority w:val="99"/>
    <w:semiHidden/>
    <w:rsid w:val="009A7DF2"/>
    <w:rPr>
      <w:sz w:val="20"/>
      <w:szCs w:val="20"/>
    </w:rPr>
  </w:style>
  <w:style w:type="paragraph" w:styleId="CommentSubject">
    <w:name w:val="annotation subject"/>
    <w:basedOn w:val="CommentText"/>
    <w:next w:val="CommentText"/>
    <w:link w:val="CommentSubjectChar"/>
    <w:uiPriority w:val="99"/>
    <w:semiHidden/>
    <w:unhideWhenUsed/>
    <w:rsid w:val="009A7DF2"/>
    <w:rPr>
      <w:b/>
      <w:bCs/>
    </w:rPr>
  </w:style>
  <w:style w:type="character" w:customStyle="1" w:styleId="CommentSubjectChar">
    <w:name w:val="Comment Subject Char"/>
    <w:basedOn w:val="CommentTextChar"/>
    <w:link w:val="CommentSubject"/>
    <w:uiPriority w:val="99"/>
    <w:semiHidden/>
    <w:rsid w:val="009A7D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DE1"/>
    <w:pPr>
      <w:ind w:left="720"/>
      <w:contextualSpacing/>
    </w:pPr>
    <w:rPr>
      <w:rFonts w:eastAsiaTheme="minorEastAsia"/>
    </w:rPr>
  </w:style>
  <w:style w:type="table" w:styleId="TableGrid">
    <w:name w:val="Table Grid"/>
    <w:basedOn w:val="TableNormal"/>
    <w:uiPriority w:val="59"/>
    <w:rsid w:val="00055D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5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E1"/>
    <w:rPr>
      <w:rFonts w:ascii="Tahoma" w:hAnsi="Tahoma" w:cs="Tahoma"/>
      <w:sz w:val="16"/>
      <w:szCs w:val="16"/>
    </w:rPr>
  </w:style>
  <w:style w:type="character" w:styleId="CommentReference">
    <w:name w:val="annotation reference"/>
    <w:basedOn w:val="DefaultParagraphFont"/>
    <w:uiPriority w:val="99"/>
    <w:semiHidden/>
    <w:unhideWhenUsed/>
    <w:rsid w:val="009A7DF2"/>
    <w:rPr>
      <w:sz w:val="16"/>
      <w:szCs w:val="16"/>
    </w:rPr>
  </w:style>
  <w:style w:type="paragraph" w:styleId="CommentText">
    <w:name w:val="annotation text"/>
    <w:basedOn w:val="Normal"/>
    <w:link w:val="CommentTextChar"/>
    <w:uiPriority w:val="99"/>
    <w:semiHidden/>
    <w:unhideWhenUsed/>
    <w:rsid w:val="009A7DF2"/>
    <w:pPr>
      <w:spacing w:line="240" w:lineRule="auto"/>
    </w:pPr>
    <w:rPr>
      <w:sz w:val="20"/>
      <w:szCs w:val="20"/>
    </w:rPr>
  </w:style>
  <w:style w:type="character" w:customStyle="1" w:styleId="CommentTextChar">
    <w:name w:val="Comment Text Char"/>
    <w:basedOn w:val="DefaultParagraphFont"/>
    <w:link w:val="CommentText"/>
    <w:uiPriority w:val="99"/>
    <w:semiHidden/>
    <w:rsid w:val="009A7DF2"/>
    <w:rPr>
      <w:sz w:val="20"/>
      <w:szCs w:val="20"/>
    </w:rPr>
  </w:style>
  <w:style w:type="paragraph" w:styleId="CommentSubject">
    <w:name w:val="annotation subject"/>
    <w:basedOn w:val="CommentText"/>
    <w:next w:val="CommentText"/>
    <w:link w:val="CommentSubjectChar"/>
    <w:uiPriority w:val="99"/>
    <w:semiHidden/>
    <w:unhideWhenUsed/>
    <w:rsid w:val="009A7DF2"/>
    <w:rPr>
      <w:b/>
      <w:bCs/>
    </w:rPr>
  </w:style>
  <w:style w:type="character" w:customStyle="1" w:styleId="CommentSubjectChar">
    <w:name w:val="Comment Subject Char"/>
    <w:basedOn w:val="CommentTextChar"/>
    <w:link w:val="CommentSubject"/>
    <w:uiPriority w:val="99"/>
    <w:semiHidden/>
    <w:rsid w:val="009A7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Selam Gebretsion</dc:creator>
  <cp:lastModifiedBy>Smriti Shrestha</cp:lastModifiedBy>
  <cp:revision>5</cp:revision>
  <dcterms:created xsi:type="dcterms:W3CDTF">2015-06-04T15:54:00Z</dcterms:created>
  <dcterms:modified xsi:type="dcterms:W3CDTF">2015-06-09T14:19:00Z</dcterms:modified>
</cp:coreProperties>
</file>